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7D" w:rsidRDefault="00EE468A" w:rsidP="00277C7D">
      <w:pPr>
        <w:pStyle w:val="Corpodeltesto21"/>
        <w:spacing w:line="280" w:lineRule="atLeast"/>
        <w:jc w:val="right"/>
        <w:rPr>
          <w:rFonts w:ascii="Calibri" w:hAnsi="Calibri" w:cs="Calibri"/>
          <w:sz w:val="22"/>
          <w:szCs w:val="22"/>
        </w:rPr>
      </w:pPr>
      <w:proofErr w:type="spellStart"/>
      <w:r>
        <w:rPr>
          <w:rFonts w:ascii="Calibri" w:hAnsi="Calibri" w:cs="Calibri"/>
          <w:sz w:val="22"/>
          <w:szCs w:val="22"/>
        </w:rPr>
        <w:t>All</w:t>
      </w:r>
      <w:proofErr w:type="spellEnd"/>
      <w:r>
        <w:rPr>
          <w:rFonts w:ascii="Calibri" w:hAnsi="Calibri" w:cs="Calibri"/>
          <w:sz w:val="22"/>
          <w:szCs w:val="22"/>
        </w:rPr>
        <w:t>. 2</w:t>
      </w:r>
    </w:p>
    <w:p w:rsidR="00277C7D" w:rsidRDefault="00277C7D" w:rsidP="00277C7D">
      <w:pPr>
        <w:pStyle w:val="Corpodeltesto21"/>
        <w:spacing w:line="280" w:lineRule="atLeast"/>
        <w:rPr>
          <w:rFonts w:ascii="Calibri" w:hAnsi="Calibri" w:cs="Calibri"/>
          <w:sz w:val="22"/>
          <w:szCs w:val="22"/>
        </w:rPr>
      </w:pPr>
    </w:p>
    <w:p w:rsidR="00C26EC7" w:rsidRPr="00C26EC7" w:rsidRDefault="00277C7D" w:rsidP="00C26EC7">
      <w:pPr>
        <w:jc w:val="both"/>
        <w:rPr>
          <w:rFonts w:ascii="Calibri" w:eastAsia="Courier New" w:hAnsi="Calibri" w:cs="Calibri"/>
          <w:b/>
          <w:bCs/>
          <w:color w:val="000000"/>
          <w:sz w:val="22"/>
          <w:szCs w:val="22"/>
        </w:rPr>
      </w:pPr>
      <w:r>
        <w:rPr>
          <w:rFonts w:ascii="Calibri" w:hAnsi="Calibri" w:cs="Calibri"/>
          <w:b/>
          <w:sz w:val="22"/>
          <w:szCs w:val="22"/>
        </w:rPr>
        <w:t xml:space="preserve">MODULO PER LE DICHIARAZIONI DA RENDERE DA PARTE DEI SOGGETTI INDICATI ALL’ART. 80, COMMA 3) DEL D.LGS N. 50/2016 PER </w:t>
      </w:r>
      <w:r>
        <w:rPr>
          <w:rFonts w:ascii="Calibri" w:eastAsia="Courier New" w:hAnsi="Calibri" w:cs="Calibri"/>
          <w:b/>
          <w:bCs/>
          <w:color w:val="000000"/>
          <w:sz w:val="22"/>
          <w:szCs w:val="22"/>
        </w:rPr>
        <w:t xml:space="preserve">LA PARTECIPAZIONE ALLA PROCEDURA NEGOZIATA EX ART. 36, COMMA 2 LETT. B DEL D.LGS. 50/2016) </w:t>
      </w:r>
      <w:r w:rsidR="00C26EC7" w:rsidRPr="00C26EC7">
        <w:rPr>
          <w:rFonts w:ascii="Calibri" w:eastAsia="Courier New" w:hAnsi="Calibri" w:cs="Calibri"/>
          <w:b/>
          <w:bCs/>
          <w:color w:val="000000"/>
          <w:sz w:val="22"/>
          <w:szCs w:val="22"/>
        </w:rPr>
        <w:t>PER L'APPALTO DELLE COPERTURE ASSICURATIVE DEL COMUNE DI SAN MICHELE AL TAGLIAMENTO PER IL PERIODO DAL 31.12.2018 AL 31.12.2020 CON SUDDIVISIONE IN DUE LOTTI</w:t>
      </w:r>
    </w:p>
    <w:p w:rsidR="00347BA2" w:rsidRPr="00347BA2" w:rsidRDefault="00347BA2" w:rsidP="00347BA2">
      <w:pPr>
        <w:jc w:val="both"/>
      </w:pPr>
    </w:p>
    <w:p w:rsidR="00277C7D" w:rsidRDefault="00277C7D" w:rsidP="00277C7D">
      <w:pPr>
        <w:jc w:val="both"/>
        <w:rPr>
          <w:rFonts w:ascii="Calibri" w:hAnsi="Calibri" w:cs="Calibri"/>
          <w:b/>
          <w:bCs/>
          <w:sz w:val="22"/>
          <w:szCs w:val="22"/>
        </w:rPr>
      </w:pPr>
    </w:p>
    <w:p w:rsidR="00347BA2" w:rsidRPr="00347BA2" w:rsidRDefault="00347BA2" w:rsidP="00347BA2">
      <w:pPr>
        <w:jc w:val="both"/>
        <w:rPr>
          <w:rFonts w:ascii="Calibri" w:hAnsi="Calibri" w:cs="Calibri"/>
          <w:sz w:val="22"/>
          <w:szCs w:val="22"/>
        </w:rPr>
      </w:pPr>
      <w:r w:rsidRPr="00347BA2">
        <w:rPr>
          <w:rFonts w:ascii="Calibri" w:hAnsi="Calibri" w:cs="Calibri"/>
          <w:sz w:val="22"/>
          <w:szCs w:val="22"/>
        </w:rPr>
        <w:t xml:space="preserve">INDETTO DAL </w:t>
      </w:r>
      <w:r w:rsidR="00C26EC7">
        <w:rPr>
          <w:rFonts w:ascii="Calibri" w:hAnsi="Calibri" w:cs="Calibri"/>
          <w:sz w:val="22"/>
          <w:szCs w:val="22"/>
        </w:rPr>
        <w:t xml:space="preserve">COMUNE DI SAN MICHELE AL TAGLIAMENTO </w:t>
      </w:r>
      <w:r w:rsidR="00FE748C">
        <w:rPr>
          <w:rFonts w:ascii="Calibri" w:hAnsi="Calibri" w:cs="Calibri"/>
          <w:sz w:val="22"/>
          <w:szCs w:val="22"/>
        </w:rPr>
        <w:t xml:space="preserve">PER IL GIORNO </w:t>
      </w:r>
      <w:r w:rsidR="006C3E80">
        <w:rPr>
          <w:rFonts w:ascii="Calibri" w:hAnsi="Calibri" w:cs="Calibri"/>
          <w:sz w:val="22"/>
          <w:szCs w:val="22"/>
        </w:rPr>
        <w:t>______</w:t>
      </w:r>
      <w:r w:rsidR="00C90A57">
        <w:rPr>
          <w:rFonts w:ascii="Calibri" w:hAnsi="Calibri" w:cs="Calibri"/>
          <w:sz w:val="22"/>
          <w:szCs w:val="22"/>
        </w:rPr>
        <w:t>___________</w:t>
      </w:r>
    </w:p>
    <w:p w:rsidR="00277C7D" w:rsidRDefault="00277C7D" w:rsidP="00277C7D">
      <w:pPr>
        <w:jc w:val="both"/>
        <w:rPr>
          <w:rFonts w:ascii="Calibri" w:hAnsi="Calibri" w:cs="Calibri"/>
          <w:sz w:val="22"/>
          <w:szCs w:val="22"/>
        </w:rPr>
      </w:pPr>
    </w:p>
    <w:p w:rsidR="00277C7D" w:rsidRDefault="00277C7D" w:rsidP="00277C7D">
      <w:pPr>
        <w:tabs>
          <w:tab w:val="left" w:pos="435"/>
        </w:tabs>
        <w:spacing w:line="360" w:lineRule="auto"/>
        <w:jc w:val="both"/>
        <w:rPr>
          <w:rFonts w:ascii="Calibri" w:hAnsi="Calibri" w:cs="Calibri"/>
          <w:b/>
          <w:sz w:val="22"/>
          <w:szCs w:val="22"/>
        </w:rPr>
      </w:pPr>
      <w:r>
        <w:rPr>
          <w:rFonts w:ascii="Calibri" w:hAnsi="Calibri" w:cs="Calibri"/>
          <w:sz w:val="22"/>
          <w:szCs w:val="22"/>
        </w:rPr>
        <w:tab/>
        <w:t>Il sottoscritto _____________________________ nato a ________</w:t>
      </w:r>
      <w:r w:rsidR="00FE748C">
        <w:rPr>
          <w:rFonts w:ascii="Calibri" w:hAnsi="Calibri" w:cs="Calibri"/>
          <w:sz w:val="22"/>
          <w:szCs w:val="22"/>
        </w:rPr>
        <w:t xml:space="preserve">_______________ il ___/___/___ </w:t>
      </w:r>
      <w:r>
        <w:rPr>
          <w:rFonts w:ascii="Calibri" w:hAnsi="Calibri" w:cs="Calibri"/>
          <w:sz w:val="22"/>
          <w:szCs w:val="22"/>
        </w:rPr>
        <w:t xml:space="preserve">Cod. </w:t>
      </w:r>
      <w:proofErr w:type="spellStart"/>
      <w:r>
        <w:rPr>
          <w:rFonts w:ascii="Calibri" w:hAnsi="Calibri" w:cs="Calibri"/>
          <w:sz w:val="22"/>
          <w:szCs w:val="22"/>
        </w:rPr>
        <w:t>Fisc</w:t>
      </w:r>
      <w:proofErr w:type="spellEnd"/>
      <w:r>
        <w:rPr>
          <w:rFonts w:ascii="Calibri" w:hAnsi="Calibri" w:cs="Calibri"/>
          <w:sz w:val="22"/>
          <w:szCs w:val="22"/>
        </w:rPr>
        <w:t>. __________________________ e residente in __________________________________ via _________________________</w:t>
      </w:r>
      <w:r w:rsidR="00FE748C">
        <w:rPr>
          <w:rFonts w:ascii="Calibri" w:hAnsi="Calibri" w:cs="Calibri"/>
          <w:sz w:val="22"/>
          <w:szCs w:val="22"/>
        </w:rPr>
        <w:t xml:space="preserve">__ </w:t>
      </w:r>
      <w:r>
        <w:rPr>
          <w:rFonts w:ascii="Calibri" w:hAnsi="Calibri" w:cs="Calibri"/>
          <w:sz w:val="22"/>
          <w:szCs w:val="22"/>
        </w:rPr>
        <w:t>quale:</w:t>
      </w:r>
    </w:p>
    <w:p w:rsidR="00277C7D" w:rsidRDefault="00277C7D" w:rsidP="00277C7D">
      <w:pPr>
        <w:widowControl w:val="0"/>
        <w:tabs>
          <w:tab w:val="left" w:pos="285"/>
          <w:tab w:val="left" w:pos="1200"/>
          <w:tab w:val="left" w:pos="5160"/>
          <w:tab w:val="decimal" w:pos="7560"/>
        </w:tabs>
        <w:spacing w:line="280" w:lineRule="atLeast"/>
        <w:jc w:val="both"/>
        <w:rPr>
          <w:rFonts w:ascii="Webdings" w:eastAsia="Webdings" w:hAnsi="Webdings" w:cs="Webdings"/>
          <w:b/>
          <w:bCs/>
          <w:iCs/>
          <w:spacing w:val="-2"/>
          <w:sz w:val="22"/>
          <w:szCs w:val="22"/>
        </w:rPr>
      </w:pPr>
      <w:r>
        <w:rPr>
          <w:rFonts w:ascii="Calibri" w:hAnsi="Calibri" w:cs="Calibri"/>
          <w:b/>
          <w:sz w:val="22"/>
          <w:szCs w:val="22"/>
        </w:rPr>
        <w:t>a)</w:t>
      </w:r>
      <w:r>
        <w:rPr>
          <w:rFonts w:ascii="Calibri" w:hAnsi="Calibri" w:cs="Calibri"/>
          <w:b/>
          <w:sz w:val="22"/>
          <w:szCs w:val="22"/>
        </w:rPr>
        <w:tab/>
        <w:t>Imprese individuali:</w:t>
      </w:r>
    </w:p>
    <w:p w:rsidR="00277C7D" w:rsidRDefault="00277C7D" w:rsidP="00277C7D">
      <w:pPr>
        <w:widowControl w:val="0"/>
        <w:tabs>
          <w:tab w:val="left" w:pos="285"/>
          <w:tab w:val="left" w:pos="705"/>
          <w:tab w:val="left" w:pos="5160"/>
          <w:tab w:val="decimal" w:pos="7560"/>
        </w:tabs>
        <w:spacing w:line="280" w:lineRule="atLeast"/>
        <w:ind w:left="285"/>
        <w:jc w:val="both"/>
        <w:rPr>
          <w:rFonts w:ascii="Webdings" w:eastAsia="Webdings" w:hAnsi="Webdings" w:cs="Webdings"/>
          <w:b/>
          <w:bCs/>
          <w:iCs/>
          <w:spacing w:val="-2"/>
          <w:sz w:val="22"/>
          <w:szCs w:val="22"/>
        </w:rPr>
      </w:pPr>
      <w:r>
        <w:rPr>
          <w:rFonts w:ascii="Webdings" w:eastAsia="Webdings" w:hAnsi="Webdings" w:cs="Webdings"/>
          <w:b/>
          <w:bCs/>
          <w:iCs/>
          <w:spacing w:val="-2"/>
          <w:sz w:val="22"/>
          <w:szCs w:val="22"/>
        </w:rPr>
        <w:t></w:t>
      </w:r>
      <w:r>
        <w:rPr>
          <w:rFonts w:ascii="Calibri" w:hAnsi="Calibri" w:cs="Calibri"/>
          <w:b/>
          <w:sz w:val="22"/>
          <w:szCs w:val="22"/>
        </w:rPr>
        <w:t xml:space="preserve"> </w:t>
      </w:r>
      <w:r>
        <w:rPr>
          <w:rFonts w:ascii="Calibri" w:hAnsi="Calibri" w:cs="Calibri"/>
          <w:b/>
          <w:sz w:val="22"/>
          <w:szCs w:val="22"/>
        </w:rPr>
        <w:tab/>
      </w:r>
      <w:r>
        <w:rPr>
          <w:rFonts w:ascii="Calibri" w:hAnsi="Calibri" w:cs="Calibri"/>
          <w:sz w:val="22"/>
          <w:szCs w:val="22"/>
        </w:rPr>
        <w:t>TITOLARE</w:t>
      </w:r>
    </w:p>
    <w:p w:rsidR="00277C7D" w:rsidRDefault="00277C7D" w:rsidP="00277C7D">
      <w:pPr>
        <w:widowControl w:val="0"/>
        <w:tabs>
          <w:tab w:val="left" w:pos="285"/>
          <w:tab w:val="left" w:pos="705"/>
          <w:tab w:val="left" w:pos="5160"/>
          <w:tab w:val="decimal" w:pos="7560"/>
        </w:tabs>
        <w:spacing w:before="57" w:line="280" w:lineRule="atLeast"/>
        <w:ind w:left="285"/>
        <w:jc w:val="both"/>
        <w:rPr>
          <w:rFonts w:ascii="Calibri" w:hAnsi="Calibri" w:cs="Calibri"/>
          <w:b/>
          <w:color w:val="000000"/>
          <w:sz w:val="22"/>
          <w:szCs w:val="22"/>
        </w:rPr>
      </w:pPr>
      <w:r>
        <w:rPr>
          <w:rFonts w:ascii="Webdings" w:eastAsia="Webdings" w:hAnsi="Webdings" w:cs="Webdings"/>
          <w:b/>
          <w:bCs/>
          <w:iCs/>
          <w:spacing w:val="-2"/>
          <w:sz w:val="22"/>
          <w:szCs w:val="22"/>
        </w:rPr>
        <w:t></w:t>
      </w:r>
      <w:r>
        <w:rPr>
          <w:rFonts w:ascii="Calibri" w:hAnsi="Calibri" w:cs="Calibri"/>
          <w:sz w:val="22"/>
          <w:szCs w:val="22"/>
        </w:rPr>
        <w:t xml:space="preserve"> </w:t>
      </w:r>
      <w:r>
        <w:rPr>
          <w:rFonts w:ascii="Calibri" w:hAnsi="Calibri" w:cs="Calibri"/>
          <w:sz w:val="22"/>
          <w:szCs w:val="22"/>
        </w:rPr>
        <w:tab/>
        <w:t>DIRETTORE TECNICO</w:t>
      </w:r>
    </w:p>
    <w:p w:rsidR="00277C7D" w:rsidRDefault="00277C7D" w:rsidP="00277C7D">
      <w:pPr>
        <w:widowControl w:val="0"/>
        <w:tabs>
          <w:tab w:val="left" w:pos="285"/>
          <w:tab w:val="left" w:pos="1200"/>
          <w:tab w:val="left" w:pos="5160"/>
          <w:tab w:val="decimal" w:pos="7560"/>
        </w:tabs>
        <w:spacing w:before="142" w:line="280" w:lineRule="atLeast"/>
        <w:jc w:val="both"/>
        <w:rPr>
          <w:rFonts w:ascii="Webdings" w:eastAsia="Webdings" w:hAnsi="Webdings" w:cs="Webdings"/>
          <w:b/>
          <w:bCs/>
          <w:iCs/>
          <w:color w:val="000000"/>
          <w:spacing w:val="-2"/>
          <w:sz w:val="22"/>
          <w:szCs w:val="22"/>
        </w:rPr>
      </w:pPr>
      <w:r>
        <w:rPr>
          <w:rFonts w:ascii="Calibri" w:hAnsi="Calibri" w:cs="Calibri"/>
          <w:b/>
          <w:color w:val="000000"/>
          <w:sz w:val="22"/>
          <w:szCs w:val="22"/>
        </w:rPr>
        <w:t>b)</w:t>
      </w:r>
      <w:r>
        <w:rPr>
          <w:rFonts w:ascii="Calibri" w:hAnsi="Calibri" w:cs="Calibri"/>
          <w:b/>
          <w:color w:val="000000"/>
          <w:sz w:val="22"/>
          <w:szCs w:val="22"/>
        </w:rPr>
        <w:tab/>
        <w:t>Società in nome collettivo o in accomandita semplice:</w:t>
      </w:r>
    </w:p>
    <w:p w:rsidR="00277C7D" w:rsidRDefault="00277C7D" w:rsidP="00277C7D">
      <w:pPr>
        <w:widowControl w:val="0"/>
        <w:tabs>
          <w:tab w:val="left" w:pos="705"/>
          <w:tab w:val="left" w:pos="5160"/>
          <w:tab w:val="decimal" w:pos="7560"/>
        </w:tabs>
        <w:spacing w:line="280" w:lineRule="atLeast"/>
        <w:ind w:left="285"/>
        <w:jc w:val="both"/>
        <w:rPr>
          <w:rFonts w:ascii="Webdings" w:eastAsia="Webdings" w:hAnsi="Webdings" w:cs="Webdings"/>
          <w:b/>
          <w:bCs/>
          <w:iCs/>
          <w:color w:val="000000"/>
          <w:spacing w:val="-2"/>
          <w:sz w:val="22"/>
          <w:szCs w:val="22"/>
        </w:rPr>
      </w:pPr>
      <w:r>
        <w:rPr>
          <w:rFonts w:ascii="Webdings" w:eastAsia="Webdings" w:hAnsi="Webdings" w:cs="Webdings"/>
          <w:b/>
          <w:bCs/>
          <w:iCs/>
          <w:color w:val="000000"/>
          <w:spacing w:val="-2"/>
          <w:sz w:val="22"/>
          <w:szCs w:val="22"/>
        </w:rPr>
        <w:t></w:t>
      </w:r>
      <w:r>
        <w:rPr>
          <w:rFonts w:ascii="Calibri" w:hAnsi="Calibri" w:cs="Calibri"/>
          <w:color w:val="000000"/>
          <w:sz w:val="22"/>
          <w:szCs w:val="22"/>
        </w:rPr>
        <w:t xml:space="preserve"> </w:t>
      </w:r>
      <w:r>
        <w:rPr>
          <w:rFonts w:ascii="Calibri" w:hAnsi="Calibri" w:cs="Calibri"/>
          <w:color w:val="000000"/>
          <w:sz w:val="22"/>
          <w:szCs w:val="22"/>
        </w:rPr>
        <w:tab/>
        <w:t>SOCIO</w:t>
      </w:r>
    </w:p>
    <w:p w:rsidR="00277C7D" w:rsidRDefault="00277C7D" w:rsidP="00277C7D">
      <w:pPr>
        <w:widowControl w:val="0"/>
        <w:tabs>
          <w:tab w:val="left" w:pos="690"/>
          <w:tab w:val="left" w:pos="1200"/>
          <w:tab w:val="left" w:pos="5160"/>
          <w:tab w:val="decimal" w:pos="7560"/>
        </w:tabs>
        <w:spacing w:before="57" w:line="280" w:lineRule="atLeast"/>
        <w:ind w:left="285"/>
        <w:jc w:val="both"/>
        <w:rPr>
          <w:rFonts w:ascii="Calibri" w:hAnsi="Calibri" w:cs="Calibri"/>
          <w:b/>
          <w:color w:val="000000"/>
          <w:sz w:val="22"/>
          <w:szCs w:val="22"/>
        </w:rPr>
      </w:pPr>
      <w:r>
        <w:rPr>
          <w:rFonts w:ascii="Webdings" w:eastAsia="Webdings" w:hAnsi="Webdings" w:cs="Webdings"/>
          <w:b/>
          <w:bCs/>
          <w:iCs/>
          <w:color w:val="000000"/>
          <w:spacing w:val="-2"/>
          <w:sz w:val="22"/>
          <w:szCs w:val="22"/>
        </w:rPr>
        <w:t></w:t>
      </w:r>
      <w:r>
        <w:rPr>
          <w:rFonts w:ascii="Calibri" w:hAnsi="Calibri" w:cs="Calibri"/>
          <w:color w:val="000000"/>
          <w:sz w:val="22"/>
          <w:szCs w:val="22"/>
        </w:rPr>
        <w:t xml:space="preserve"> </w:t>
      </w:r>
      <w:r>
        <w:rPr>
          <w:rFonts w:ascii="Calibri" w:hAnsi="Calibri" w:cs="Calibri"/>
          <w:color w:val="000000"/>
          <w:sz w:val="22"/>
          <w:szCs w:val="22"/>
        </w:rPr>
        <w:tab/>
        <w:t>DIRETTORE TECNICO</w:t>
      </w:r>
    </w:p>
    <w:p w:rsidR="00277C7D" w:rsidRDefault="00277C7D" w:rsidP="00277C7D">
      <w:pPr>
        <w:widowControl w:val="0"/>
        <w:tabs>
          <w:tab w:val="left" w:pos="285"/>
          <w:tab w:val="left" w:pos="1200"/>
          <w:tab w:val="left" w:pos="5160"/>
          <w:tab w:val="decimal" w:pos="7560"/>
        </w:tabs>
        <w:spacing w:before="142" w:line="280" w:lineRule="atLeast"/>
        <w:jc w:val="both"/>
        <w:rPr>
          <w:rFonts w:ascii="Webdings" w:eastAsia="Webdings" w:hAnsi="Webdings" w:cs="Webdings"/>
          <w:b/>
          <w:bCs/>
          <w:iCs/>
          <w:color w:val="000000"/>
          <w:spacing w:val="-2"/>
          <w:sz w:val="22"/>
          <w:szCs w:val="22"/>
        </w:rPr>
      </w:pPr>
      <w:r>
        <w:rPr>
          <w:rFonts w:ascii="Calibri" w:hAnsi="Calibri" w:cs="Calibri"/>
          <w:b/>
          <w:color w:val="000000"/>
          <w:sz w:val="22"/>
          <w:szCs w:val="22"/>
        </w:rPr>
        <w:t>c)</w:t>
      </w:r>
      <w:r>
        <w:rPr>
          <w:rFonts w:ascii="Calibri" w:hAnsi="Calibri" w:cs="Calibri"/>
          <w:b/>
          <w:color w:val="000000"/>
          <w:sz w:val="22"/>
          <w:szCs w:val="22"/>
        </w:rPr>
        <w:tab/>
        <w:t>altro tipo di società o consorzio:</w:t>
      </w:r>
    </w:p>
    <w:p w:rsidR="00277C7D" w:rsidRDefault="00277C7D" w:rsidP="00277C7D">
      <w:pPr>
        <w:widowControl w:val="0"/>
        <w:tabs>
          <w:tab w:val="left" w:pos="705"/>
          <w:tab w:val="left" w:pos="5160"/>
          <w:tab w:val="decimal" w:pos="7560"/>
        </w:tabs>
        <w:spacing w:line="280" w:lineRule="atLeast"/>
        <w:ind w:left="705" w:hanging="420"/>
        <w:jc w:val="both"/>
        <w:rPr>
          <w:rFonts w:ascii="Webdings" w:eastAsia="Webdings" w:hAnsi="Webdings" w:cs="Webdings"/>
          <w:b/>
          <w:bCs/>
          <w:iCs/>
          <w:color w:val="000000"/>
          <w:spacing w:val="-2"/>
          <w:sz w:val="22"/>
          <w:szCs w:val="22"/>
        </w:rPr>
      </w:pPr>
      <w:r>
        <w:rPr>
          <w:rFonts w:ascii="Webdings" w:eastAsia="Webdings" w:hAnsi="Webdings" w:cs="Webdings"/>
          <w:b/>
          <w:bCs/>
          <w:iCs/>
          <w:color w:val="000000"/>
          <w:spacing w:val="-2"/>
          <w:sz w:val="22"/>
          <w:szCs w:val="22"/>
        </w:rPr>
        <w:t></w:t>
      </w:r>
      <w:r>
        <w:rPr>
          <w:rFonts w:ascii="Calibri" w:hAnsi="Calibri" w:cs="Calibri"/>
          <w:color w:val="000000"/>
          <w:sz w:val="22"/>
          <w:szCs w:val="22"/>
        </w:rPr>
        <w:t xml:space="preserve"> </w:t>
      </w:r>
      <w:r>
        <w:rPr>
          <w:rFonts w:ascii="Calibri" w:hAnsi="Calibri" w:cs="Calibri"/>
          <w:color w:val="000000"/>
          <w:sz w:val="22"/>
          <w:szCs w:val="22"/>
        </w:rPr>
        <w:tab/>
        <w:t>MEMBRO DEL CONSIGLIO DI AMMINISTRAZIONE CUI SIA STATA CONFERITA LA LEGALE RAPPRESEN</w:t>
      </w:r>
      <w:r w:rsidR="00FE748C">
        <w:rPr>
          <w:rFonts w:ascii="Calibri" w:hAnsi="Calibri" w:cs="Calibri"/>
          <w:color w:val="000000"/>
          <w:sz w:val="22"/>
          <w:szCs w:val="22"/>
        </w:rPr>
        <w:t xml:space="preserve">TANZA IVI COMPRESI INSTITORI E </w:t>
      </w:r>
      <w:r>
        <w:rPr>
          <w:rFonts w:ascii="Calibri" w:hAnsi="Calibri" w:cs="Calibri"/>
          <w:color w:val="000000"/>
          <w:sz w:val="22"/>
          <w:szCs w:val="22"/>
        </w:rPr>
        <w:t xml:space="preserve">PROCURATORI GENERALI </w:t>
      </w:r>
    </w:p>
    <w:p w:rsidR="00277C7D" w:rsidRDefault="00277C7D" w:rsidP="00277C7D">
      <w:pPr>
        <w:widowControl w:val="0"/>
        <w:tabs>
          <w:tab w:val="left" w:pos="690"/>
          <w:tab w:val="left" w:pos="1200"/>
          <w:tab w:val="left" w:pos="5160"/>
          <w:tab w:val="decimal" w:pos="7560"/>
        </w:tabs>
        <w:spacing w:before="85" w:line="280" w:lineRule="atLeast"/>
        <w:ind w:left="285"/>
        <w:jc w:val="both"/>
        <w:rPr>
          <w:rFonts w:ascii="Calibri" w:hAnsi="Calibri" w:cs="Calibri"/>
          <w:color w:val="000000"/>
          <w:sz w:val="22"/>
          <w:szCs w:val="22"/>
        </w:rPr>
      </w:pPr>
      <w:r>
        <w:rPr>
          <w:rFonts w:ascii="Webdings" w:eastAsia="Webdings" w:hAnsi="Webdings" w:cs="Webdings"/>
          <w:b/>
          <w:bCs/>
          <w:iCs/>
          <w:color w:val="000000"/>
          <w:spacing w:val="-2"/>
          <w:sz w:val="22"/>
          <w:szCs w:val="22"/>
        </w:rPr>
        <w:t></w:t>
      </w:r>
      <w:r>
        <w:rPr>
          <w:rFonts w:ascii="Calibri" w:hAnsi="Calibri" w:cs="Calibri"/>
          <w:b/>
          <w:color w:val="000000"/>
          <w:sz w:val="22"/>
          <w:szCs w:val="22"/>
        </w:rPr>
        <w:t xml:space="preserve"> </w:t>
      </w:r>
      <w:r>
        <w:rPr>
          <w:rFonts w:ascii="Calibri" w:hAnsi="Calibri" w:cs="Calibri"/>
          <w:b/>
          <w:color w:val="000000"/>
          <w:sz w:val="22"/>
          <w:szCs w:val="22"/>
        </w:rPr>
        <w:tab/>
      </w:r>
      <w:r>
        <w:rPr>
          <w:rFonts w:ascii="Calibri" w:hAnsi="Calibri" w:cs="Calibri"/>
          <w:color w:val="000000"/>
          <w:sz w:val="22"/>
          <w:szCs w:val="22"/>
        </w:rPr>
        <w:t>MEMBRO DI ORGANI CON POTERI DI DIREZIONE O DI VIGILANZA</w:t>
      </w:r>
    </w:p>
    <w:p w:rsidR="00277C7D" w:rsidRDefault="00277C7D" w:rsidP="00277C7D">
      <w:pPr>
        <w:widowControl w:val="0"/>
        <w:tabs>
          <w:tab w:val="left" w:pos="690"/>
          <w:tab w:val="left" w:pos="1200"/>
          <w:tab w:val="left" w:pos="5160"/>
          <w:tab w:val="decimal" w:pos="7560"/>
        </w:tabs>
        <w:spacing w:before="57" w:line="280" w:lineRule="atLeast"/>
        <w:ind w:left="285"/>
        <w:jc w:val="both"/>
        <w:rPr>
          <w:rFonts w:ascii="Webdings" w:eastAsia="Webdings" w:hAnsi="Webdings" w:cs="Webdings"/>
          <w:b/>
          <w:bCs/>
          <w:iCs/>
          <w:color w:val="000000"/>
          <w:spacing w:val="-2"/>
          <w:sz w:val="22"/>
          <w:szCs w:val="22"/>
        </w:rPr>
      </w:pPr>
      <w:r>
        <w:rPr>
          <w:rFonts w:ascii="Calibri" w:hAnsi="Calibri" w:cs="Calibri"/>
          <w:color w:val="000000"/>
          <w:sz w:val="22"/>
          <w:szCs w:val="22"/>
        </w:rPr>
        <w:tab/>
      </w:r>
      <w:proofErr w:type="gramStart"/>
      <w:r>
        <w:rPr>
          <w:rFonts w:ascii="Calibri" w:hAnsi="Calibri" w:cs="Calibri"/>
          <w:color w:val="000000"/>
          <w:sz w:val="22"/>
          <w:szCs w:val="22"/>
        </w:rPr>
        <w:t>specificare</w:t>
      </w:r>
      <w:proofErr w:type="gramEnd"/>
      <w:r>
        <w:rPr>
          <w:rFonts w:ascii="Calibri" w:hAnsi="Calibri" w:cs="Calibri"/>
          <w:color w:val="000000"/>
          <w:sz w:val="22"/>
          <w:szCs w:val="22"/>
        </w:rPr>
        <w:t xml:space="preserve"> ___________________________________________</w:t>
      </w:r>
    </w:p>
    <w:p w:rsidR="00277C7D" w:rsidRDefault="00277C7D" w:rsidP="00277C7D">
      <w:pPr>
        <w:widowControl w:val="0"/>
        <w:tabs>
          <w:tab w:val="left" w:pos="690"/>
          <w:tab w:val="left" w:pos="1200"/>
          <w:tab w:val="left" w:pos="5160"/>
          <w:tab w:val="decimal" w:pos="7560"/>
        </w:tabs>
        <w:spacing w:before="85" w:line="280" w:lineRule="atLeast"/>
        <w:ind w:left="285"/>
        <w:jc w:val="both"/>
        <w:rPr>
          <w:rFonts w:ascii="Calibri" w:hAnsi="Calibri" w:cs="Calibri"/>
          <w:color w:val="000000"/>
          <w:sz w:val="22"/>
          <w:szCs w:val="22"/>
        </w:rPr>
      </w:pPr>
      <w:r>
        <w:rPr>
          <w:rFonts w:ascii="Webdings" w:eastAsia="Webdings" w:hAnsi="Webdings" w:cs="Webdings"/>
          <w:b/>
          <w:bCs/>
          <w:iCs/>
          <w:color w:val="000000"/>
          <w:spacing w:val="-2"/>
          <w:sz w:val="22"/>
          <w:szCs w:val="22"/>
        </w:rPr>
        <w:t></w:t>
      </w:r>
      <w:r>
        <w:rPr>
          <w:rFonts w:ascii="Calibri" w:hAnsi="Calibri" w:cs="Calibri"/>
          <w:b/>
          <w:color w:val="000000"/>
          <w:sz w:val="22"/>
          <w:szCs w:val="22"/>
        </w:rPr>
        <w:t xml:space="preserve"> </w:t>
      </w:r>
      <w:r>
        <w:rPr>
          <w:rFonts w:ascii="Calibri" w:hAnsi="Calibri" w:cs="Calibri"/>
          <w:b/>
          <w:color w:val="000000"/>
          <w:sz w:val="22"/>
          <w:szCs w:val="22"/>
        </w:rPr>
        <w:tab/>
      </w:r>
      <w:r>
        <w:rPr>
          <w:rFonts w:ascii="Calibri" w:hAnsi="Calibri" w:cs="Calibri"/>
          <w:color w:val="000000"/>
          <w:sz w:val="22"/>
          <w:szCs w:val="22"/>
        </w:rPr>
        <w:t>SOGGETTO MUNITI DEL POTERE DI RAPPRESENTANZA, DI DIREZIONE O DI CONTROLLO</w:t>
      </w:r>
    </w:p>
    <w:p w:rsidR="00277C7D" w:rsidRDefault="00277C7D" w:rsidP="00277C7D">
      <w:pPr>
        <w:widowControl w:val="0"/>
        <w:tabs>
          <w:tab w:val="left" w:pos="690"/>
          <w:tab w:val="left" w:pos="1200"/>
          <w:tab w:val="left" w:pos="5160"/>
          <w:tab w:val="decimal" w:pos="7560"/>
        </w:tabs>
        <w:spacing w:before="57" w:line="280" w:lineRule="atLeast"/>
        <w:ind w:left="285"/>
        <w:jc w:val="both"/>
        <w:rPr>
          <w:rFonts w:ascii="Webdings" w:eastAsia="Webdings" w:hAnsi="Webdings" w:cs="Webdings"/>
          <w:b/>
          <w:bCs/>
          <w:iCs/>
          <w:color w:val="000000"/>
          <w:spacing w:val="-2"/>
          <w:sz w:val="22"/>
          <w:szCs w:val="22"/>
        </w:rPr>
      </w:pPr>
      <w:r>
        <w:rPr>
          <w:rFonts w:ascii="Calibri" w:hAnsi="Calibri" w:cs="Calibri"/>
          <w:color w:val="000000"/>
          <w:sz w:val="22"/>
          <w:szCs w:val="22"/>
        </w:rPr>
        <w:tab/>
      </w:r>
      <w:proofErr w:type="gramStart"/>
      <w:r>
        <w:rPr>
          <w:rFonts w:ascii="Calibri" w:hAnsi="Calibri" w:cs="Calibri"/>
          <w:color w:val="000000"/>
          <w:sz w:val="22"/>
          <w:szCs w:val="22"/>
        </w:rPr>
        <w:t>specificare</w:t>
      </w:r>
      <w:proofErr w:type="gramEnd"/>
      <w:r>
        <w:rPr>
          <w:rFonts w:ascii="Calibri" w:hAnsi="Calibri" w:cs="Calibri"/>
          <w:color w:val="000000"/>
          <w:sz w:val="22"/>
          <w:szCs w:val="22"/>
        </w:rPr>
        <w:t xml:space="preserve"> ___________________________________________</w:t>
      </w:r>
    </w:p>
    <w:p w:rsidR="00277C7D" w:rsidRDefault="00277C7D" w:rsidP="00277C7D">
      <w:pPr>
        <w:widowControl w:val="0"/>
        <w:tabs>
          <w:tab w:val="left" w:pos="705"/>
          <w:tab w:val="left" w:pos="5160"/>
          <w:tab w:val="decimal" w:pos="7560"/>
        </w:tabs>
        <w:spacing w:before="85" w:line="280" w:lineRule="atLeast"/>
        <w:ind w:left="285"/>
        <w:jc w:val="both"/>
        <w:rPr>
          <w:rFonts w:ascii="Webdings" w:eastAsia="Webdings" w:hAnsi="Webdings" w:cs="Webdings"/>
          <w:b/>
          <w:bCs/>
          <w:iCs/>
          <w:color w:val="000000"/>
          <w:spacing w:val="-2"/>
          <w:sz w:val="22"/>
          <w:szCs w:val="22"/>
        </w:rPr>
      </w:pPr>
      <w:r>
        <w:rPr>
          <w:rFonts w:ascii="Webdings" w:eastAsia="Webdings" w:hAnsi="Webdings" w:cs="Webdings"/>
          <w:b/>
          <w:bCs/>
          <w:iCs/>
          <w:color w:val="000000"/>
          <w:spacing w:val="-2"/>
          <w:sz w:val="22"/>
          <w:szCs w:val="22"/>
        </w:rPr>
        <w:t></w:t>
      </w:r>
      <w:r>
        <w:rPr>
          <w:rFonts w:ascii="Calibri" w:hAnsi="Calibri" w:cs="Calibri"/>
          <w:b/>
          <w:color w:val="000000"/>
          <w:sz w:val="22"/>
          <w:szCs w:val="22"/>
        </w:rPr>
        <w:t xml:space="preserve"> </w:t>
      </w:r>
      <w:r>
        <w:rPr>
          <w:rFonts w:ascii="Calibri" w:hAnsi="Calibri" w:cs="Calibri"/>
          <w:b/>
          <w:color w:val="000000"/>
          <w:sz w:val="22"/>
          <w:szCs w:val="22"/>
        </w:rPr>
        <w:tab/>
      </w:r>
      <w:r>
        <w:rPr>
          <w:rFonts w:ascii="Calibri" w:hAnsi="Calibri" w:cs="Calibri"/>
          <w:color w:val="000000"/>
          <w:sz w:val="22"/>
          <w:szCs w:val="22"/>
        </w:rPr>
        <w:t>DIRETTORE TECNICO</w:t>
      </w:r>
    </w:p>
    <w:p w:rsidR="00277C7D" w:rsidRDefault="00277C7D" w:rsidP="00277C7D">
      <w:pPr>
        <w:widowControl w:val="0"/>
        <w:tabs>
          <w:tab w:val="left" w:pos="705"/>
          <w:tab w:val="left" w:pos="1200"/>
          <w:tab w:val="left" w:pos="5160"/>
          <w:tab w:val="decimal" w:pos="7560"/>
        </w:tabs>
        <w:spacing w:before="85" w:line="280" w:lineRule="atLeast"/>
        <w:ind w:left="285"/>
        <w:jc w:val="both"/>
        <w:rPr>
          <w:rFonts w:ascii="Webdings" w:eastAsia="Webdings" w:hAnsi="Webdings" w:cs="Webdings"/>
          <w:b/>
          <w:bCs/>
          <w:iCs/>
          <w:color w:val="000000"/>
          <w:spacing w:val="-2"/>
          <w:sz w:val="22"/>
          <w:szCs w:val="22"/>
        </w:rPr>
      </w:pPr>
      <w:r>
        <w:rPr>
          <w:rFonts w:ascii="Webdings" w:eastAsia="Webdings" w:hAnsi="Webdings" w:cs="Webdings"/>
          <w:b/>
          <w:bCs/>
          <w:iCs/>
          <w:color w:val="000000"/>
          <w:spacing w:val="-2"/>
          <w:sz w:val="22"/>
          <w:szCs w:val="22"/>
        </w:rPr>
        <w:t></w:t>
      </w:r>
      <w:r>
        <w:rPr>
          <w:rFonts w:ascii="Calibri" w:hAnsi="Calibri" w:cs="Calibri"/>
          <w:b/>
          <w:color w:val="000000"/>
          <w:sz w:val="22"/>
          <w:szCs w:val="22"/>
        </w:rPr>
        <w:t xml:space="preserve"> </w:t>
      </w:r>
      <w:r>
        <w:rPr>
          <w:rFonts w:ascii="Calibri" w:hAnsi="Calibri" w:cs="Calibri"/>
          <w:b/>
          <w:color w:val="000000"/>
          <w:sz w:val="22"/>
          <w:szCs w:val="22"/>
        </w:rPr>
        <w:tab/>
      </w:r>
      <w:r>
        <w:rPr>
          <w:rFonts w:ascii="Calibri" w:hAnsi="Calibri" w:cs="Calibri"/>
          <w:color w:val="000000"/>
          <w:sz w:val="22"/>
          <w:szCs w:val="22"/>
        </w:rPr>
        <w:t>SOCIO UNICO PERSONA FISICA</w:t>
      </w:r>
    </w:p>
    <w:p w:rsidR="00277C7D" w:rsidRDefault="00277C7D" w:rsidP="00277C7D">
      <w:pPr>
        <w:widowControl w:val="0"/>
        <w:tabs>
          <w:tab w:val="left" w:pos="705"/>
          <w:tab w:val="left" w:pos="1200"/>
          <w:tab w:val="left" w:pos="5160"/>
          <w:tab w:val="decimal" w:pos="7560"/>
        </w:tabs>
        <w:spacing w:before="85" w:line="280" w:lineRule="atLeast"/>
        <w:ind w:left="285"/>
        <w:jc w:val="both"/>
        <w:rPr>
          <w:rFonts w:ascii="Calibri" w:hAnsi="Calibri" w:cs="Calibri"/>
          <w:b/>
          <w:sz w:val="22"/>
          <w:szCs w:val="22"/>
          <w:u w:val="single"/>
        </w:rPr>
      </w:pPr>
      <w:r>
        <w:rPr>
          <w:rFonts w:ascii="Webdings" w:eastAsia="Webdings" w:hAnsi="Webdings" w:cs="Webdings"/>
          <w:b/>
          <w:bCs/>
          <w:iCs/>
          <w:color w:val="000000"/>
          <w:spacing w:val="-2"/>
          <w:sz w:val="22"/>
          <w:szCs w:val="22"/>
        </w:rPr>
        <w:t></w:t>
      </w:r>
      <w:r>
        <w:rPr>
          <w:rFonts w:ascii="Calibri" w:hAnsi="Calibri" w:cs="Calibri"/>
          <w:b/>
          <w:color w:val="000000"/>
          <w:sz w:val="22"/>
          <w:szCs w:val="22"/>
        </w:rPr>
        <w:t xml:space="preserve"> </w:t>
      </w:r>
      <w:r>
        <w:rPr>
          <w:rFonts w:ascii="Calibri" w:hAnsi="Calibri" w:cs="Calibri"/>
          <w:b/>
          <w:color w:val="000000"/>
          <w:sz w:val="22"/>
          <w:szCs w:val="22"/>
        </w:rPr>
        <w:tab/>
      </w:r>
      <w:r>
        <w:rPr>
          <w:rFonts w:ascii="Calibri" w:hAnsi="Calibri" w:cs="Calibri"/>
          <w:color w:val="000000"/>
          <w:sz w:val="22"/>
          <w:szCs w:val="22"/>
        </w:rPr>
        <w:t>SOCIO DI MAGGIORANZA (in caso di società con meno di 4 soci)</w:t>
      </w:r>
    </w:p>
    <w:p w:rsidR="00277C7D" w:rsidRDefault="00277C7D" w:rsidP="00277C7D">
      <w:pPr>
        <w:widowControl w:val="0"/>
        <w:tabs>
          <w:tab w:val="left" w:pos="360"/>
          <w:tab w:val="left" w:pos="1200"/>
          <w:tab w:val="left" w:pos="5160"/>
          <w:tab w:val="decimal" w:pos="7560"/>
        </w:tabs>
        <w:spacing w:line="280" w:lineRule="atLeast"/>
        <w:jc w:val="both"/>
        <w:rPr>
          <w:rFonts w:ascii="Calibri" w:hAnsi="Calibri" w:cs="Calibri"/>
          <w:b/>
          <w:sz w:val="22"/>
          <w:szCs w:val="22"/>
          <w:u w:val="single"/>
        </w:rPr>
      </w:pPr>
    </w:p>
    <w:p w:rsidR="00277C7D" w:rsidRDefault="00277C7D" w:rsidP="00277C7D">
      <w:pPr>
        <w:widowControl w:val="0"/>
        <w:tabs>
          <w:tab w:val="left" w:pos="360"/>
          <w:tab w:val="left" w:pos="1200"/>
          <w:tab w:val="left" w:pos="5160"/>
          <w:tab w:val="decimal" w:pos="7560"/>
        </w:tabs>
        <w:spacing w:line="280" w:lineRule="atLeast"/>
        <w:jc w:val="both"/>
        <w:rPr>
          <w:rFonts w:ascii="Calibri" w:hAnsi="Calibri" w:cs="Calibri"/>
          <w:sz w:val="22"/>
          <w:szCs w:val="22"/>
        </w:rPr>
      </w:pPr>
      <w:proofErr w:type="gramStart"/>
      <w:r>
        <w:rPr>
          <w:rFonts w:ascii="Calibri" w:hAnsi="Calibri" w:cs="Calibri"/>
          <w:b/>
          <w:sz w:val="22"/>
          <w:szCs w:val="22"/>
          <w:u w:val="single"/>
        </w:rPr>
        <w:t>consapevole</w:t>
      </w:r>
      <w:proofErr w:type="gramEnd"/>
      <w:r>
        <w:rPr>
          <w:rFonts w:ascii="Calibri" w:hAnsi="Calibri" w:cs="Calibri"/>
          <w:b/>
          <w:sz w:val="22"/>
          <w:szCs w:val="22"/>
          <w:u w:val="single"/>
        </w:rPr>
        <w:t xml:space="preserve"> delle pene stabilite per le dichiarazioni mendaci dall’art. 76 del D.P.R. n. 445/2000,</w:t>
      </w:r>
    </w:p>
    <w:p w:rsidR="00277C7D" w:rsidRDefault="00277C7D" w:rsidP="00277C7D">
      <w:pPr>
        <w:widowControl w:val="0"/>
        <w:tabs>
          <w:tab w:val="left" w:pos="360"/>
          <w:tab w:val="left" w:pos="1200"/>
          <w:tab w:val="left" w:pos="5160"/>
          <w:tab w:val="decimal" w:pos="7560"/>
        </w:tabs>
        <w:spacing w:line="280" w:lineRule="atLeast"/>
        <w:jc w:val="center"/>
        <w:rPr>
          <w:rFonts w:ascii="Calibri" w:hAnsi="Calibri" w:cs="Calibri"/>
          <w:sz w:val="22"/>
          <w:szCs w:val="22"/>
        </w:rPr>
      </w:pPr>
    </w:p>
    <w:p w:rsidR="00277C7D" w:rsidRDefault="00277C7D" w:rsidP="00277C7D">
      <w:pPr>
        <w:pStyle w:val="Titolo3"/>
        <w:tabs>
          <w:tab w:val="left" w:pos="0"/>
        </w:tabs>
        <w:rPr>
          <w:rFonts w:ascii="Calibri" w:hAnsi="Calibri" w:cs="Calibri"/>
          <w:sz w:val="22"/>
          <w:szCs w:val="22"/>
        </w:rPr>
      </w:pPr>
      <w:r>
        <w:rPr>
          <w:rFonts w:ascii="Calibri" w:hAnsi="Calibri" w:cs="Calibri"/>
          <w:sz w:val="22"/>
          <w:szCs w:val="22"/>
        </w:rPr>
        <w:t>D I C H I A R A</w:t>
      </w:r>
    </w:p>
    <w:p w:rsidR="00277C7D" w:rsidRDefault="00277C7D" w:rsidP="00277C7D">
      <w:pPr>
        <w:widowControl w:val="0"/>
        <w:tabs>
          <w:tab w:val="left" w:pos="360"/>
          <w:tab w:val="left" w:pos="1200"/>
          <w:tab w:val="left" w:pos="5160"/>
          <w:tab w:val="decimal" w:pos="7560"/>
        </w:tabs>
        <w:spacing w:line="280" w:lineRule="atLeast"/>
        <w:jc w:val="center"/>
        <w:rPr>
          <w:rFonts w:ascii="Calibri" w:hAnsi="Calibri" w:cs="Calibri"/>
          <w:sz w:val="22"/>
          <w:szCs w:val="22"/>
        </w:rPr>
      </w:pPr>
    </w:p>
    <w:p w:rsidR="00277C7D" w:rsidRDefault="00277C7D" w:rsidP="00277C7D">
      <w:pPr>
        <w:widowControl w:val="0"/>
        <w:tabs>
          <w:tab w:val="left" w:pos="360"/>
          <w:tab w:val="left" w:pos="1200"/>
          <w:tab w:val="left" w:pos="5160"/>
          <w:tab w:val="decimal" w:pos="7560"/>
        </w:tabs>
        <w:spacing w:line="280" w:lineRule="atLeast"/>
        <w:jc w:val="both"/>
        <w:rPr>
          <w:rFonts w:ascii="Calibri" w:hAnsi="Calibri" w:cs="Calibri"/>
          <w:b/>
          <w:bCs/>
          <w:sz w:val="22"/>
          <w:szCs w:val="22"/>
          <w:u w:val="single"/>
        </w:rPr>
      </w:pPr>
      <w:proofErr w:type="gramStart"/>
      <w:r>
        <w:rPr>
          <w:rFonts w:ascii="Calibri" w:hAnsi="Calibri" w:cs="Calibri"/>
          <w:sz w:val="22"/>
          <w:szCs w:val="22"/>
        </w:rPr>
        <w:t>sotto</w:t>
      </w:r>
      <w:proofErr w:type="gramEnd"/>
      <w:r>
        <w:rPr>
          <w:rFonts w:ascii="Calibri" w:hAnsi="Calibri" w:cs="Calibri"/>
          <w:sz w:val="22"/>
          <w:szCs w:val="22"/>
        </w:rPr>
        <w:t xml:space="preserve"> la sua diretta e personale responsabilità e per conoscenza diretta, ai sensi degli artt. 46 e 47 del D.P.R. n. 445/2000 e visto il comma 5, </w:t>
      </w:r>
      <w:proofErr w:type="spellStart"/>
      <w:r>
        <w:rPr>
          <w:rFonts w:ascii="Calibri" w:hAnsi="Calibri" w:cs="Calibri"/>
          <w:sz w:val="22"/>
          <w:szCs w:val="22"/>
        </w:rPr>
        <w:t>lett</w:t>
      </w:r>
      <w:proofErr w:type="spellEnd"/>
      <w:r>
        <w:rPr>
          <w:rFonts w:ascii="Calibri" w:hAnsi="Calibri" w:cs="Calibri"/>
          <w:sz w:val="22"/>
          <w:szCs w:val="22"/>
        </w:rPr>
        <w:t xml:space="preserve">. f-bis dell'art. 80 del </w:t>
      </w:r>
      <w:proofErr w:type="spellStart"/>
      <w:r>
        <w:rPr>
          <w:rFonts w:ascii="Calibri" w:hAnsi="Calibri" w:cs="Calibri"/>
          <w:sz w:val="22"/>
          <w:szCs w:val="22"/>
        </w:rPr>
        <w:t>D.Lgs.</w:t>
      </w:r>
      <w:proofErr w:type="spellEnd"/>
      <w:r>
        <w:rPr>
          <w:rFonts w:ascii="Calibri" w:hAnsi="Calibri" w:cs="Calibri"/>
          <w:sz w:val="22"/>
          <w:szCs w:val="22"/>
        </w:rPr>
        <w:t xml:space="preserve"> 50/2016, come modificato e integrato dal </w:t>
      </w:r>
      <w:proofErr w:type="spellStart"/>
      <w:r>
        <w:rPr>
          <w:rFonts w:ascii="Calibri" w:hAnsi="Calibri" w:cs="Calibri"/>
          <w:sz w:val="22"/>
          <w:szCs w:val="22"/>
        </w:rPr>
        <w:t>D.Lgs.</w:t>
      </w:r>
      <w:proofErr w:type="spellEnd"/>
      <w:r>
        <w:rPr>
          <w:rFonts w:ascii="Calibri" w:hAnsi="Calibri" w:cs="Calibri"/>
          <w:sz w:val="22"/>
          <w:szCs w:val="22"/>
        </w:rPr>
        <w:t xml:space="preserve"> 56/2017:</w:t>
      </w:r>
    </w:p>
    <w:p w:rsidR="00277C7D" w:rsidRDefault="00277C7D" w:rsidP="00277C7D">
      <w:pPr>
        <w:widowControl w:val="0"/>
        <w:tabs>
          <w:tab w:val="left" w:pos="360"/>
          <w:tab w:val="left" w:pos="1200"/>
          <w:tab w:val="left" w:pos="5160"/>
          <w:tab w:val="decimal" w:pos="7560"/>
        </w:tabs>
        <w:spacing w:line="280" w:lineRule="atLeast"/>
        <w:ind w:left="780" w:hanging="765"/>
        <w:jc w:val="both"/>
        <w:rPr>
          <w:rFonts w:ascii="Calibri" w:eastAsia="Calibri" w:hAnsi="Calibri" w:cs="Calibri"/>
          <w:sz w:val="22"/>
          <w:szCs w:val="22"/>
        </w:rPr>
      </w:pPr>
      <w:r>
        <w:rPr>
          <w:rFonts w:ascii="Calibri" w:hAnsi="Calibri" w:cs="Calibri"/>
          <w:b/>
          <w:bCs/>
          <w:sz w:val="22"/>
          <w:szCs w:val="22"/>
          <w:u w:val="single"/>
        </w:rPr>
        <w:t>j1.1</w:t>
      </w:r>
      <w:r>
        <w:rPr>
          <w:rFonts w:ascii="Calibri" w:hAnsi="Calibri" w:cs="Calibri"/>
          <w:bCs/>
          <w:sz w:val="22"/>
          <w:szCs w:val="22"/>
        </w:rPr>
        <w:t xml:space="preserve">) </w:t>
      </w:r>
      <w:r>
        <w:rPr>
          <w:rFonts w:ascii="Webdings" w:eastAsia="Webdings" w:hAnsi="Webdings" w:cs="Webdings"/>
          <w:bCs/>
          <w:iCs/>
          <w:spacing w:val="-2"/>
          <w:sz w:val="22"/>
          <w:szCs w:val="22"/>
        </w:rPr>
        <w:t></w:t>
      </w:r>
      <w:r>
        <w:rPr>
          <w:rFonts w:ascii="Webdings" w:eastAsia="Webdings" w:hAnsi="Webdings" w:cs="Webdings"/>
          <w:bCs/>
          <w:iCs/>
          <w:spacing w:val="-2"/>
          <w:sz w:val="22"/>
          <w:szCs w:val="22"/>
        </w:rPr>
        <w:t></w:t>
      </w:r>
      <w:r>
        <w:rPr>
          <w:rFonts w:ascii="Calibri" w:hAnsi="Calibri" w:cs="Calibri"/>
          <w:bCs/>
          <w:sz w:val="22"/>
          <w:szCs w:val="22"/>
          <w:u w:val="single"/>
        </w:rPr>
        <w:t>che nei propri confronti</w:t>
      </w:r>
      <w:r>
        <w:rPr>
          <w:rFonts w:ascii="Calibri" w:hAnsi="Calibri" w:cs="Calibri"/>
          <w:bCs/>
          <w:sz w:val="22"/>
          <w:szCs w:val="22"/>
        </w:rPr>
        <w:t xml:space="preserve"> non è stata pronunciata sentenza di condanna passata in giudicato, o emesso decreto penale di condanna divenuto irrevocabile, oppure sentenza di applicazione della pena su richiesta, ai sensi dell'articolo 444 del codice di procedura penale per uno dei seguenti reati:</w:t>
      </w:r>
    </w:p>
    <w:p w:rsidR="00277C7D" w:rsidRDefault="00277C7D" w:rsidP="00277C7D">
      <w:pPr>
        <w:autoSpaceDE w:val="0"/>
        <w:ind w:left="990" w:hanging="285"/>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w:t>
      </w:r>
      <w:r>
        <w:rPr>
          <w:rFonts w:ascii="Calibri" w:eastAsia="Calibri" w:hAnsi="Calibri" w:cs="Calibri"/>
          <w:sz w:val="22"/>
          <w:szCs w:val="22"/>
        </w:rPr>
        <w:lastRenderedPageBreak/>
        <w:t>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277C7D" w:rsidRDefault="00277C7D" w:rsidP="00277C7D">
      <w:pPr>
        <w:autoSpaceDE w:val="0"/>
        <w:ind w:left="990" w:hanging="285"/>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delitti, consumati o tentati, di cui agli articoli 317, 318, 319, 319-ter, 319-quater, 320, 321, 322, 322-bis, 346-bis, 353, 353-bis, 354, 355 e 356 del codice penale nonché all’articolo 2635 del codice civile;</w:t>
      </w:r>
    </w:p>
    <w:p w:rsidR="00277C7D" w:rsidRDefault="00277C7D" w:rsidP="00277C7D">
      <w:pPr>
        <w:autoSpaceDE w:val="0"/>
        <w:ind w:left="990" w:hanging="285"/>
        <w:jc w:val="both"/>
        <w:rPr>
          <w:rFonts w:ascii="Calibri" w:eastAsia="Calibri" w:hAnsi="Calibri" w:cs="Calibri"/>
          <w:sz w:val="22"/>
          <w:szCs w:val="22"/>
        </w:rPr>
      </w:pPr>
      <w:proofErr w:type="gramStart"/>
      <w:r>
        <w:rPr>
          <w:rFonts w:ascii="Calibri" w:eastAsia="Calibri" w:hAnsi="Calibri" w:cs="Calibri"/>
          <w:sz w:val="22"/>
          <w:szCs w:val="22"/>
        </w:rPr>
        <w:t>b</w:t>
      </w:r>
      <w:proofErr w:type="gramEnd"/>
      <w:r>
        <w:rPr>
          <w:rFonts w:ascii="Calibri" w:eastAsia="Calibri" w:hAnsi="Calibri" w:cs="Calibri"/>
          <w:sz w:val="22"/>
          <w:szCs w:val="22"/>
        </w:rPr>
        <w:t>-bis) false comunicazioni sociali di cui agli articoli 2621 e 2622 del codice civile;</w:t>
      </w:r>
    </w:p>
    <w:p w:rsidR="00277C7D" w:rsidRDefault="00277C7D" w:rsidP="00277C7D">
      <w:pPr>
        <w:autoSpaceDE w:val="0"/>
        <w:ind w:left="990" w:hanging="285"/>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frode ai sensi dell'articolo 1 della convenzione relativa alla tutela degli interessi finanziari delle Comunità europee;</w:t>
      </w:r>
    </w:p>
    <w:p w:rsidR="00277C7D" w:rsidRDefault="00277C7D" w:rsidP="00277C7D">
      <w:pPr>
        <w:autoSpaceDE w:val="0"/>
        <w:ind w:left="990" w:hanging="285"/>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delitti, consumati o tentati, commessi con finalità di terrorismo, anche internazionale, e di eversione dell'ordine costituzionale reati terroristici o reati connessi alle attività terroristiche;</w:t>
      </w:r>
    </w:p>
    <w:p w:rsidR="00277C7D" w:rsidRDefault="00277C7D" w:rsidP="00277C7D">
      <w:pPr>
        <w:autoSpaceDE w:val="0"/>
        <w:ind w:left="990" w:hanging="285"/>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77C7D" w:rsidRDefault="00277C7D" w:rsidP="00277C7D">
      <w:pPr>
        <w:autoSpaceDE w:val="0"/>
        <w:ind w:left="990" w:hanging="285"/>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sfruttamento del lavoro minorile e altre forme di tratta di esseri umani definite con il decreto legislativo 4 marzo 2014, n. 24;</w:t>
      </w:r>
    </w:p>
    <w:p w:rsidR="00277C7D" w:rsidRDefault="00277C7D" w:rsidP="00277C7D">
      <w:pPr>
        <w:tabs>
          <w:tab w:val="left" w:pos="9356"/>
        </w:tabs>
        <w:autoSpaceDE w:val="0"/>
        <w:ind w:left="990" w:hanging="285"/>
        <w:jc w:val="both"/>
        <w:rPr>
          <w:rFonts w:ascii="Calibri" w:hAnsi="Calibri" w:cs="Calibri"/>
          <w:b/>
          <w:bCs/>
          <w:sz w:val="22"/>
          <w:szCs w:val="22"/>
        </w:rPr>
      </w:pPr>
      <w:r>
        <w:rPr>
          <w:rFonts w:ascii="Calibri" w:eastAsia="Calibri" w:hAnsi="Calibri" w:cs="Calibri"/>
          <w:sz w:val="22"/>
          <w:szCs w:val="22"/>
        </w:rPr>
        <w:t>g)</w:t>
      </w:r>
      <w:r>
        <w:rPr>
          <w:rFonts w:ascii="Calibri" w:eastAsia="Calibri" w:hAnsi="Calibri" w:cs="Calibri"/>
          <w:sz w:val="22"/>
          <w:szCs w:val="22"/>
        </w:rPr>
        <w:tab/>
        <w:t>ogni altro delitto da cui derivi, quale pena accessoria, l'incapacità di contrattare con la pubblica amministrazione;</w:t>
      </w:r>
    </w:p>
    <w:p w:rsidR="00277C7D" w:rsidRDefault="00277C7D" w:rsidP="00277C7D">
      <w:pPr>
        <w:pStyle w:val="NormaleWeb"/>
        <w:tabs>
          <w:tab w:val="left" w:pos="855"/>
        </w:tabs>
        <w:spacing w:before="0" w:after="0"/>
        <w:ind w:left="855" w:hanging="435"/>
        <w:jc w:val="center"/>
        <w:rPr>
          <w:rFonts w:ascii="Calibri" w:hAnsi="Calibri" w:cs="Calibri"/>
          <w:b/>
          <w:bCs/>
          <w:sz w:val="22"/>
          <w:szCs w:val="22"/>
          <w:u w:val="single"/>
        </w:rPr>
      </w:pPr>
      <w:proofErr w:type="gramStart"/>
      <w:r>
        <w:rPr>
          <w:rFonts w:ascii="Calibri" w:hAnsi="Calibri" w:cs="Calibri"/>
          <w:b/>
          <w:bCs/>
          <w:color w:val="auto"/>
          <w:sz w:val="22"/>
          <w:szCs w:val="22"/>
        </w:rPr>
        <w:t>oppure</w:t>
      </w:r>
      <w:proofErr w:type="gramEnd"/>
      <w:r>
        <w:rPr>
          <w:rFonts w:ascii="Calibri" w:hAnsi="Calibri" w:cs="Calibri"/>
          <w:color w:val="auto"/>
          <w:sz w:val="22"/>
          <w:szCs w:val="22"/>
        </w:rPr>
        <w:t xml:space="preserve"> </w:t>
      </w:r>
    </w:p>
    <w:p w:rsidR="00277C7D" w:rsidRDefault="00277C7D" w:rsidP="00277C7D">
      <w:pPr>
        <w:pStyle w:val="NormaleWeb"/>
        <w:widowControl w:val="0"/>
        <w:tabs>
          <w:tab w:val="left" w:pos="851"/>
        </w:tabs>
        <w:spacing w:before="0" w:after="0"/>
        <w:ind w:left="851" w:hanging="851"/>
        <w:jc w:val="both"/>
        <w:rPr>
          <w:rFonts w:ascii="Calibri" w:hAnsi="Calibri" w:cs="Calibri"/>
          <w:b/>
          <w:bCs/>
          <w:color w:val="auto"/>
          <w:spacing w:val="-2"/>
          <w:sz w:val="22"/>
          <w:szCs w:val="22"/>
        </w:rPr>
      </w:pPr>
      <w:r>
        <w:rPr>
          <w:rFonts w:ascii="Calibri" w:hAnsi="Calibri" w:cs="Calibri"/>
          <w:b/>
          <w:bCs/>
          <w:sz w:val="22"/>
          <w:szCs w:val="22"/>
          <w:u w:val="single"/>
        </w:rPr>
        <w:t>j1.2</w:t>
      </w:r>
      <w:r>
        <w:rPr>
          <w:rFonts w:ascii="Calibri" w:hAnsi="Calibri" w:cs="Calibri"/>
          <w:bCs/>
          <w:sz w:val="22"/>
          <w:szCs w:val="22"/>
        </w:rPr>
        <w:t xml:space="preserve">) </w:t>
      </w:r>
      <w:r>
        <w:rPr>
          <w:rFonts w:ascii="Webdings" w:eastAsia="Webdings" w:hAnsi="Webdings" w:cs="Webdings"/>
          <w:bCs/>
          <w:iCs/>
          <w:spacing w:val="-2"/>
          <w:sz w:val="20"/>
          <w:szCs w:val="22"/>
        </w:rPr>
        <w:t></w:t>
      </w:r>
      <w:r>
        <w:rPr>
          <w:rFonts w:ascii="Calibri" w:hAnsi="Calibri" w:cs="Calibri"/>
          <w:color w:val="auto"/>
          <w:sz w:val="22"/>
          <w:szCs w:val="22"/>
        </w:rPr>
        <w:tab/>
        <w:t xml:space="preserve">di avere subito le seguenti sentenze passate in giudicato, decreti penali divenuti irrevocabili o sentenze di applicazione della pena su richiesta, ai sensi dell'art. 444 c.p.p. del codice di procedura penale per uno dei reati sopra richiamati, di cui alle </w:t>
      </w:r>
      <w:proofErr w:type="spellStart"/>
      <w:r>
        <w:rPr>
          <w:rFonts w:ascii="Calibri" w:hAnsi="Calibri" w:cs="Calibri"/>
          <w:color w:val="auto"/>
          <w:sz w:val="22"/>
          <w:szCs w:val="22"/>
        </w:rPr>
        <w:t>lett</w:t>
      </w:r>
      <w:proofErr w:type="spellEnd"/>
      <w:r>
        <w:rPr>
          <w:rFonts w:ascii="Calibri" w:hAnsi="Calibri" w:cs="Calibri"/>
          <w:color w:val="auto"/>
          <w:sz w:val="22"/>
          <w:szCs w:val="22"/>
        </w:rPr>
        <w:t>. a), b), b-bis), c), d), e) f) g) dell’art. 80, comma 1 del D.lgs. n. 50/2016;</w:t>
      </w:r>
    </w:p>
    <w:p w:rsidR="00277C7D" w:rsidRDefault="00277C7D" w:rsidP="00277C7D">
      <w:pPr>
        <w:pStyle w:val="NormaleWeb"/>
        <w:widowControl w:val="0"/>
        <w:tabs>
          <w:tab w:val="left" w:pos="990"/>
        </w:tabs>
        <w:spacing w:before="0" w:after="0"/>
        <w:ind w:left="990" w:hanging="281"/>
        <w:jc w:val="both"/>
        <w:rPr>
          <w:rFonts w:ascii="Calibri" w:hAnsi="Calibri" w:cs="Calibri"/>
          <w:color w:val="auto"/>
          <w:sz w:val="22"/>
          <w:szCs w:val="22"/>
        </w:rPr>
      </w:pPr>
      <w:r>
        <w:rPr>
          <w:rFonts w:ascii="Calibri" w:hAnsi="Calibri" w:cs="Calibri"/>
          <w:b/>
          <w:bCs/>
          <w:color w:val="auto"/>
          <w:spacing w:val="-2"/>
          <w:sz w:val="22"/>
          <w:szCs w:val="22"/>
        </w:rPr>
        <w:t xml:space="preserve">                                                    </w:t>
      </w:r>
      <w:proofErr w:type="gramStart"/>
      <w:r>
        <w:rPr>
          <w:rFonts w:ascii="Calibri" w:hAnsi="Calibri" w:cs="Calibri"/>
          <w:b/>
          <w:bCs/>
          <w:color w:val="auto"/>
          <w:spacing w:val="-2"/>
          <w:sz w:val="22"/>
          <w:szCs w:val="22"/>
          <w:u w:val="single"/>
        </w:rPr>
        <w:t>barrare</w:t>
      </w:r>
      <w:proofErr w:type="gramEnd"/>
      <w:r>
        <w:rPr>
          <w:rFonts w:ascii="Calibri" w:hAnsi="Calibri" w:cs="Calibri"/>
          <w:b/>
          <w:bCs/>
          <w:color w:val="auto"/>
          <w:spacing w:val="-2"/>
          <w:sz w:val="22"/>
          <w:szCs w:val="22"/>
          <w:u w:val="single"/>
        </w:rPr>
        <w:t xml:space="preserve"> la casella corrispondente </w:t>
      </w:r>
      <w:r>
        <w:rPr>
          <w:rFonts w:ascii="Calibri" w:hAnsi="Calibri" w:cs="Calibri"/>
          <w:color w:val="auto"/>
          <w:sz w:val="22"/>
          <w:szCs w:val="22"/>
        </w:rPr>
        <w:tab/>
      </w:r>
    </w:p>
    <w:p w:rsidR="00277C7D" w:rsidRDefault="00277C7D" w:rsidP="00277C7D">
      <w:pPr>
        <w:pStyle w:val="NormaleWeb"/>
        <w:widowControl w:val="0"/>
        <w:tabs>
          <w:tab w:val="left" w:pos="990"/>
        </w:tabs>
        <w:spacing w:before="0" w:after="0"/>
        <w:ind w:left="990" w:hanging="281"/>
        <w:jc w:val="both"/>
        <w:rPr>
          <w:rFonts w:ascii="Calibri" w:hAnsi="Calibri" w:cs="Calibri"/>
          <w:color w:val="auto"/>
          <w:sz w:val="22"/>
          <w:szCs w:val="22"/>
        </w:rPr>
      </w:pPr>
    </w:p>
    <w:p w:rsidR="00277C7D" w:rsidRDefault="00277C7D" w:rsidP="00277C7D">
      <w:pPr>
        <w:pStyle w:val="Contenutotabella"/>
        <w:widowControl w:val="0"/>
        <w:numPr>
          <w:ilvl w:val="0"/>
          <w:numId w:val="2"/>
        </w:numPr>
        <w:tabs>
          <w:tab w:val="left" w:pos="855"/>
        </w:tabs>
        <w:ind w:left="855" w:hanging="450"/>
        <w:jc w:val="both"/>
        <w:rPr>
          <w:rFonts w:ascii="Calibri" w:hAnsi="Calibri" w:cs="Calibri"/>
          <w:sz w:val="22"/>
          <w:szCs w:val="22"/>
        </w:rPr>
      </w:pPr>
      <w:proofErr w:type="gramStart"/>
      <w:r>
        <w:rPr>
          <w:rFonts w:ascii="Calibri" w:hAnsi="Calibri" w:cs="Calibri"/>
          <w:sz w:val="22"/>
          <w:szCs w:val="22"/>
        </w:rPr>
        <w:t>indicare</w:t>
      </w:r>
      <w:proofErr w:type="gramEnd"/>
      <w:r>
        <w:rPr>
          <w:rFonts w:ascii="Calibri" w:hAnsi="Calibri" w:cs="Calibri"/>
          <w:sz w:val="22"/>
          <w:szCs w:val="22"/>
        </w:rPr>
        <w:t xml:space="preserve">: Estremi provvedimento / Autorità che lo ha emesso il reato-norma giuridica violata/ Pena applicata/ Anno condanna/ Estremi eventuale </w:t>
      </w:r>
      <w:r w:rsidR="00FE748C">
        <w:rPr>
          <w:rFonts w:ascii="Calibri" w:hAnsi="Calibri" w:cs="Calibri"/>
          <w:sz w:val="22"/>
          <w:szCs w:val="22"/>
        </w:rPr>
        <w:t>provvedimento di riabilitazione</w:t>
      </w:r>
      <w:r>
        <w:rPr>
          <w:rFonts w:ascii="Calibri" w:hAnsi="Calibri" w:cs="Calibri"/>
          <w:sz w:val="22"/>
          <w:szCs w:val="22"/>
        </w:rPr>
        <w:t xml:space="preserve">, estinzione </w:t>
      </w:r>
      <w:proofErr w:type="spellStart"/>
      <w:r>
        <w:rPr>
          <w:rFonts w:ascii="Calibri" w:hAnsi="Calibri" w:cs="Calibri"/>
          <w:sz w:val="22"/>
          <w:szCs w:val="22"/>
        </w:rPr>
        <w:t>ecc</w:t>
      </w:r>
      <w:proofErr w:type="spellEnd"/>
      <w:r>
        <w:rPr>
          <w:rFonts w:ascii="Calibri" w:hAnsi="Calibri" w:cs="Calibri"/>
          <w:sz w:val="22"/>
          <w:szCs w:val="22"/>
        </w:rPr>
        <w:t>:</w:t>
      </w:r>
    </w:p>
    <w:p w:rsidR="00277C7D" w:rsidRDefault="00277C7D" w:rsidP="00277C7D">
      <w:pPr>
        <w:pStyle w:val="NormaleWeb"/>
        <w:widowControl w:val="0"/>
        <w:spacing w:before="0" w:after="0"/>
        <w:ind w:left="855"/>
        <w:jc w:val="both"/>
        <w:rPr>
          <w:rFonts w:ascii="Calibri" w:hAnsi="Calibri" w:cs="Calibri"/>
          <w:color w:val="auto"/>
          <w:sz w:val="22"/>
          <w:szCs w:val="22"/>
        </w:rPr>
      </w:pPr>
      <w:r>
        <w:rPr>
          <w:rFonts w:ascii="Calibri" w:hAnsi="Calibri" w:cs="Calibri"/>
          <w:color w:val="auto"/>
          <w:sz w:val="22"/>
          <w:szCs w:val="22"/>
        </w:rPr>
        <w:t>______________________________________________________________________</w:t>
      </w:r>
    </w:p>
    <w:p w:rsidR="00277C7D" w:rsidRDefault="00277C7D" w:rsidP="00277C7D">
      <w:pPr>
        <w:pStyle w:val="NormaleWeb"/>
        <w:widowControl w:val="0"/>
        <w:spacing w:before="0" w:after="0"/>
        <w:ind w:left="855"/>
        <w:jc w:val="both"/>
        <w:rPr>
          <w:rFonts w:ascii="Calibri" w:hAnsi="Calibri" w:cs="Calibri"/>
          <w:color w:val="auto"/>
          <w:sz w:val="22"/>
          <w:szCs w:val="22"/>
        </w:rPr>
      </w:pPr>
      <w:r>
        <w:rPr>
          <w:rFonts w:ascii="Calibri" w:hAnsi="Calibri" w:cs="Calibri"/>
          <w:color w:val="auto"/>
          <w:sz w:val="22"/>
          <w:szCs w:val="22"/>
        </w:rPr>
        <w:t>______________________________________________________________________</w:t>
      </w:r>
    </w:p>
    <w:p w:rsidR="00277C7D" w:rsidRDefault="00277C7D" w:rsidP="00277C7D">
      <w:pPr>
        <w:pStyle w:val="NormaleWeb"/>
        <w:widowControl w:val="0"/>
        <w:spacing w:before="0" w:after="0"/>
        <w:ind w:left="855"/>
        <w:jc w:val="both"/>
        <w:rPr>
          <w:rFonts w:ascii="Calibri" w:hAnsi="Calibri" w:cs="Calibri"/>
          <w:color w:val="auto"/>
          <w:sz w:val="22"/>
          <w:szCs w:val="22"/>
        </w:rPr>
      </w:pPr>
      <w:r>
        <w:rPr>
          <w:rFonts w:ascii="Calibri" w:hAnsi="Calibri" w:cs="Calibri"/>
          <w:color w:val="auto"/>
          <w:sz w:val="22"/>
          <w:szCs w:val="22"/>
        </w:rPr>
        <w:t>______________________________________________________________________</w:t>
      </w:r>
    </w:p>
    <w:p w:rsidR="00277C7D" w:rsidRDefault="00277C7D" w:rsidP="00277C7D">
      <w:pPr>
        <w:pStyle w:val="NormaleWeb"/>
        <w:widowControl w:val="0"/>
        <w:spacing w:before="0" w:after="0"/>
        <w:ind w:left="855"/>
        <w:jc w:val="both"/>
        <w:rPr>
          <w:rFonts w:ascii="Calibri" w:hAnsi="Calibri" w:cs="Calibri"/>
          <w:color w:val="auto"/>
          <w:sz w:val="22"/>
          <w:szCs w:val="22"/>
        </w:rPr>
      </w:pPr>
      <w:r>
        <w:rPr>
          <w:rFonts w:ascii="Calibri" w:hAnsi="Calibri" w:cs="Calibri"/>
          <w:color w:val="auto"/>
          <w:sz w:val="22"/>
          <w:szCs w:val="22"/>
        </w:rPr>
        <w:t>______________________________________________________________________</w:t>
      </w:r>
    </w:p>
    <w:p w:rsidR="00277C7D" w:rsidRDefault="00277C7D" w:rsidP="00277C7D">
      <w:pPr>
        <w:pStyle w:val="NormaleWeb"/>
        <w:widowControl w:val="0"/>
        <w:tabs>
          <w:tab w:val="left" w:pos="705"/>
        </w:tabs>
        <w:spacing w:before="0" w:after="0"/>
        <w:ind w:left="855"/>
        <w:jc w:val="both"/>
        <w:rPr>
          <w:rFonts w:ascii="Calibri" w:hAnsi="Calibri" w:cs="Calibri"/>
          <w:b/>
          <w:bCs/>
          <w:spacing w:val="-2"/>
          <w:sz w:val="22"/>
          <w:szCs w:val="22"/>
        </w:rPr>
      </w:pPr>
      <w:r>
        <w:rPr>
          <w:rFonts w:ascii="Calibri" w:hAnsi="Calibri" w:cs="Calibri"/>
          <w:color w:val="auto"/>
          <w:sz w:val="22"/>
          <w:szCs w:val="22"/>
        </w:rPr>
        <w:t>______________________________________________________________________;</w:t>
      </w:r>
    </w:p>
    <w:p w:rsidR="00277C7D" w:rsidRPr="004A66A9" w:rsidRDefault="00277C7D" w:rsidP="00277C7D">
      <w:pPr>
        <w:pStyle w:val="sche3"/>
        <w:tabs>
          <w:tab w:val="left" w:pos="9346"/>
        </w:tabs>
        <w:spacing w:line="240" w:lineRule="atLeast"/>
        <w:ind w:left="795"/>
        <w:rPr>
          <w:rFonts w:ascii="Calibri" w:hAnsi="Calibri" w:cs="Calibri"/>
          <w:b/>
          <w:bCs/>
          <w:spacing w:val="-2"/>
          <w:sz w:val="22"/>
          <w:szCs w:val="22"/>
          <w:lang w:val="it-IT"/>
        </w:rPr>
      </w:pPr>
      <w:r>
        <w:rPr>
          <w:rFonts w:ascii="Calibri" w:hAnsi="Calibri" w:cs="Calibri"/>
          <w:b/>
          <w:bCs/>
          <w:spacing w:val="-2"/>
          <w:sz w:val="22"/>
          <w:szCs w:val="22"/>
          <w:lang w:val="it-IT"/>
        </w:rPr>
        <w:t>(</w:t>
      </w:r>
      <w:proofErr w:type="gramStart"/>
      <w:r>
        <w:rPr>
          <w:rFonts w:ascii="Calibri" w:hAnsi="Calibri" w:cs="Calibri"/>
          <w:b/>
          <w:bCs/>
          <w:spacing w:val="-2"/>
          <w:sz w:val="22"/>
          <w:szCs w:val="22"/>
          <w:lang w:val="it-IT"/>
        </w:rPr>
        <w:t>allegare</w:t>
      </w:r>
      <w:proofErr w:type="gramEnd"/>
      <w:r>
        <w:rPr>
          <w:rFonts w:ascii="Calibri" w:hAnsi="Calibri" w:cs="Calibri"/>
          <w:b/>
          <w:bCs/>
          <w:spacing w:val="-2"/>
          <w:sz w:val="22"/>
          <w:szCs w:val="22"/>
          <w:lang w:val="it-IT"/>
        </w:rPr>
        <w:t xml:space="preserve"> foglio a parte nel caso in cui lo spazio non dovesse essere sufficiente)</w:t>
      </w:r>
    </w:p>
    <w:p w:rsidR="00277C7D" w:rsidRDefault="00277C7D" w:rsidP="00277C7D">
      <w:pPr>
        <w:pStyle w:val="NormaleWeb"/>
        <w:spacing w:before="0" w:after="0" w:line="240" w:lineRule="atLeast"/>
        <w:ind w:left="810"/>
        <w:jc w:val="center"/>
        <w:rPr>
          <w:rFonts w:ascii="Calibri" w:hAnsi="Calibri" w:cs="Calibri"/>
          <w:spacing w:val="-2"/>
          <w:sz w:val="22"/>
          <w:szCs w:val="22"/>
        </w:rPr>
      </w:pPr>
      <w:r>
        <w:rPr>
          <w:rFonts w:ascii="Calibri" w:hAnsi="Calibri" w:cs="Calibri"/>
          <w:b/>
          <w:bCs/>
          <w:color w:val="auto"/>
          <w:spacing w:val="-2"/>
          <w:sz w:val="22"/>
          <w:szCs w:val="22"/>
        </w:rPr>
        <w:t>*****************</w:t>
      </w:r>
    </w:p>
    <w:p w:rsidR="00277C7D" w:rsidRDefault="00277C7D" w:rsidP="00277C7D">
      <w:pPr>
        <w:numPr>
          <w:ilvl w:val="0"/>
          <w:numId w:val="2"/>
        </w:numPr>
        <w:tabs>
          <w:tab w:val="left" w:pos="9356"/>
        </w:tabs>
        <w:spacing w:before="120" w:line="240" w:lineRule="atLeast"/>
        <w:jc w:val="both"/>
        <w:rPr>
          <w:rFonts w:ascii="Calibri" w:hAnsi="Calibri" w:cs="Calibri"/>
          <w:sz w:val="22"/>
          <w:szCs w:val="22"/>
        </w:rPr>
      </w:pPr>
      <w:proofErr w:type="gramStart"/>
      <w:r>
        <w:rPr>
          <w:rFonts w:ascii="Calibri" w:hAnsi="Calibri" w:cs="Calibri"/>
          <w:color w:val="000000"/>
          <w:spacing w:val="-2"/>
          <w:sz w:val="22"/>
          <w:szCs w:val="22"/>
        </w:rPr>
        <w:t>dichiara</w:t>
      </w:r>
      <w:proofErr w:type="gramEnd"/>
      <w:r>
        <w:rPr>
          <w:rFonts w:ascii="Calibri" w:hAnsi="Calibri" w:cs="Calibri"/>
          <w:color w:val="000000"/>
          <w:spacing w:val="-2"/>
          <w:sz w:val="22"/>
          <w:szCs w:val="22"/>
        </w:rPr>
        <w:t xml:space="preserve">, altresì, che, ai sensi e per gli effetti di cui all'art. 80, commi 7, 8 del </w:t>
      </w:r>
      <w:proofErr w:type="spellStart"/>
      <w:r>
        <w:rPr>
          <w:rFonts w:ascii="Calibri" w:hAnsi="Calibri" w:cs="Calibri"/>
          <w:color w:val="000000"/>
          <w:spacing w:val="-2"/>
          <w:sz w:val="22"/>
          <w:szCs w:val="22"/>
        </w:rPr>
        <w:t>D.Lgs.</w:t>
      </w:r>
      <w:proofErr w:type="spellEnd"/>
      <w:r>
        <w:rPr>
          <w:rFonts w:ascii="Calibri" w:hAnsi="Calibri" w:cs="Calibri"/>
          <w:color w:val="000000"/>
          <w:spacing w:val="-2"/>
          <w:sz w:val="22"/>
          <w:szCs w:val="22"/>
        </w:rPr>
        <w:t xml:space="preserve"> n. 50/2016 ha adottato le seguenti misure sufficienti a</w:t>
      </w:r>
      <w:r w:rsidR="00FE748C">
        <w:rPr>
          <w:rFonts w:ascii="Calibri" w:hAnsi="Calibri" w:cs="Calibri"/>
          <w:color w:val="000000"/>
          <w:spacing w:val="-2"/>
          <w:sz w:val="22"/>
          <w:szCs w:val="22"/>
        </w:rPr>
        <w:t xml:space="preserve"> dimostrare la sua affidabilità</w:t>
      </w:r>
      <w:r>
        <w:rPr>
          <w:rFonts w:ascii="Calibri" w:hAnsi="Calibri" w:cs="Calibri"/>
          <w:color w:val="000000"/>
          <w:spacing w:val="-2"/>
          <w:sz w:val="22"/>
          <w:szCs w:val="22"/>
        </w:rPr>
        <w:t>:</w:t>
      </w:r>
    </w:p>
    <w:p w:rsidR="00277C7D" w:rsidRDefault="00277C7D" w:rsidP="00277C7D">
      <w:pPr>
        <w:pStyle w:val="NormaleWeb"/>
        <w:widowControl w:val="0"/>
        <w:spacing w:before="0" w:after="0" w:line="360" w:lineRule="auto"/>
        <w:ind w:left="855"/>
        <w:jc w:val="both"/>
        <w:rPr>
          <w:rFonts w:ascii="Calibri" w:hAnsi="Calibri" w:cs="Calibri"/>
          <w:color w:val="auto"/>
          <w:spacing w:val="-2"/>
          <w:sz w:val="22"/>
          <w:szCs w:val="22"/>
        </w:rPr>
      </w:pPr>
      <w:r>
        <w:rPr>
          <w:rFonts w:ascii="Calibri" w:hAnsi="Calibri" w:cs="Calibri"/>
          <w:color w:val="auto"/>
          <w:sz w:val="22"/>
          <w:szCs w:val="22"/>
        </w:rPr>
        <w:t>_____________________________________________________________________</w:t>
      </w:r>
      <w:r>
        <w:rPr>
          <w:rFonts w:ascii="Calibri" w:hAnsi="Calibri" w:cs="Calibri"/>
          <w:sz w:val="22"/>
          <w:szCs w:val="22"/>
        </w:rPr>
        <w:t>________________________________________________________________________</w:t>
      </w:r>
    </w:p>
    <w:p w:rsidR="00277C7D" w:rsidRDefault="00277C7D" w:rsidP="00277C7D">
      <w:pPr>
        <w:pStyle w:val="NormaleWeb"/>
        <w:widowControl w:val="0"/>
        <w:tabs>
          <w:tab w:val="left" w:pos="9356"/>
        </w:tabs>
        <w:spacing w:before="0" w:after="0" w:line="200" w:lineRule="atLeast"/>
        <w:ind w:left="855"/>
        <w:jc w:val="both"/>
        <w:rPr>
          <w:rFonts w:ascii="Calibri" w:hAnsi="Calibri" w:cs="Calibri"/>
          <w:spacing w:val="-2"/>
          <w:sz w:val="22"/>
          <w:szCs w:val="22"/>
          <w:u w:val="single"/>
        </w:rPr>
      </w:pPr>
      <w:r>
        <w:rPr>
          <w:rFonts w:ascii="Calibri" w:hAnsi="Calibri" w:cs="Calibri"/>
          <w:color w:val="auto"/>
          <w:spacing w:val="-2"/>
          <w:sz w:val="22"/>
          <w:szCs w:val="22"/>
        </w:rPr>
        <w:t xml:space="preserve">- dichiara, altresì, che non è in corso il periodo di interdizione a contrarre con la P.A. derivante dalle sentenze indicate, ai sensi dell'art. 80, commi 9, 10 del </w:t>
      </w:r>
      <w:proofErr w:type="spellStart"/>
      <w:r>
        <w:rPr>
          <w:rFonts w:ascii="Calibri" w:hAnsi="Calibri" w:cs="Calibri"/>
          <w:color w:val="auto"/>
          <w:spacing w:val="-2"/>
          <w:sz w:val="22"/>
          <w:szCs w:val="22"/>
        </w:rPr>
        <w:t>D.Lgs.</w:t>
      </w:r>
      <w:proofErr w:type="spellEnd"/>
      <w:r>
        <w:rPr>
          <w:rFonts w:ascii="Calibri" w:hAnsi="Calibri" w:cs="Calibri"/>
          <w:color w:val="auto"/>
          <w:spacing w:val="-2"/>
          <w:sz w:val="22"/>
          <w:szCs w:val="22"/>
        </w:rPr>
        <w:t xml:space="preserve"> n. 50/2016.</w:t>
      </w:r>
    </w:p>
    <w:p w:rsidR="00277C7D" w:rsidRDefault="00277C7D" w:rsidP="00277C7D">
      <w:pPr>
        <w:tabs>
          <w:tab w:val="left" w:pos="9356"/>
        </w:tabs>
        <w:spacing w:before="57" w:line="240" w:lineRule="atLeast"/>
        <w:ind w:left="855"/>
        <w:jc w:val="both"/>
        <w:rPr>
          <w:rFonts w:ascii="Calibri" w:hAnsi="Calibri" w:cs="Calibri"/>
          <w:spacing w:val="-2"/>
          <w:sz w:val="22"/>
          <w:szCs w:val="22"/>
        </w:rPr>
      </w:pPr>
      <w:r>
        <w:rPr>
          <w:rFonts w:ascii="Calibri" w:hAnsi="Calibri" w:cs="Calibri"/>
          <w:spacing w:val="-2"/>
          <w:sz w:val="22"/>
          <w:szCs w:val="22"/>
          <w:u w:val="single"/>
        </w:rPr>
        <w:t>(</w:t>
      </w:r>
      <w:proofErr w:type="gramStart"/>
      <w:r>
        <w:rPr>
          <w:rFonts w:ascii="Calibri" w:hAnsi="Calibri" w:cs="Calibri"/>
          <w:spacing w:val="-2"/>
          <w:sz w:val="22"/>
          <w:szCs w:val="22"/>
          <w:u w:val="single"/>
        </w:rPr>
        <w:t>allegare</w:t>
      </w:r>
      <w:proofErr w:type="gramEnd"/>
      <w:r>
        <w:rPr>
          <w:rFonts w:ascii="Calibri" w:hAnsi="Calibri" w:cs="Calibri"/>
          <w:spacing w:val="-2"/>
          <w:sz w:val="22"/>
          <w:szCs w:val="22"/>
          <w:u w:val="single"/>
        </w:rPr>
        <w:t xml:space="preserve"> foglio a parte nel caso in cui lo spazio non dovesse essere sufficiente)</w:t>
      </w:r>
    </w:p>
    <w:p w:rsidR="00277C7D" w:rsidRDefault="00277C7D" w:rsidP="00277C7D">
      <w:pPr>
        <w:tabs>
          <w:tab w:val="left" w:pos="9356"/>
        </w:tabs>
        <w:spacing w:before="57" w:line="240" w:lineRule="atLeast"/>
        <w:ind w:left="855"/>
        <w:jc w:val="both"/>
        <w:rPr>
          <w:rFonts w:ascii="Calibri" w:hAnsi="Calibri" w:cs="Calibri"/>
          <w:spacing w:val="-2"/>
          <w:sz w:val="22"/>
          <w:szCs w:val="22"/>
        </w:rPr>
      </w:pPr>
    </w:p>
    <w:p w:rsidR="00277C7D" w:rsidRDefault="00277C7D" w:rsidP="00277C7D">
      <w:pPr>
        <w:pStyle w:val="NormaleWeb"/>
        <w:tabs>
          <w:tab w:val="left" w:pos="855"/>
          <w:tab w:val="left" w:pos="9346"/>
        </w:tabs>
        <w:spacing w:before="113" w:after="0"/>
        <w:ind w:left="855" w:hanging="855"/>
        <w:jc w:val="both"/>
        <w:rPr>
          <w:rFonts w:ascii="Calibri" w:hAnsi="Calibri" w:cs="Calibri"/>
          <w:sz w:val="22"/>
          <w:szCs w:val="22"/>
        </w:rPr>
      </w:pPr>
      <w:proofErr w:type="gramStart"/>
      <w:r>
        <w:rPr>
          <w:rFonts w:ascii="Calibri" w:hAnsi="Calibri" w:cs="Calibri"/>
          <w:b/>
          <w:bCs/>
          <w:sz w:val="22"/>
          <w:szCs w:val="22"/>
        </w:rPr>
        <w:t>j</w:t>
      </w:r>
      <w:proofErr w:type="gramEnd"/>
      <w:r>
        <w:rPr>
          <w:rFonts w:ascii="Calibri" w:hAnsi="Calibri" w:cs="Calibri"/>
          <w:b/>
          <w:bCs/>
          <w:sz w:val="22"/>
          <w:szCs w:val="22"/>
        </w:rPr>
        <w:t>2)</w:t>
      </w:r>
      <w:r>
        <w:rPr>
          <w:rFonts w:ascii="Calibri" w:hAnsi="Calibri" w:cs="Calibri"/>
          <w:bCs/>
          <w:sz w:val="22"/>
          <w:szCs w:val="22"/>
        </w:rPr>
        <w:tab/>
        <w:t xml:space="preserve">che </w:t>
      </w:r>
      <w:r>
        <w:rPr>
          <w:rFonts w:ascii="Calibri" w:hAnsi="Calibri" w:cs="Calibri"/>
          <w:sz w:val="22"/>
          <w:szCs w:val="22"/>
        </w:rPr>
        <w:t>nei propri confronti</w:t>
      </w:r>
      <w:r>
        <w:rPr>
          <w:rFonts w:ascii="Calibri" w:hAnsi="Calibri" w:cs="Calibri"/>
          <w:bCs/>
          <w:sz w:val="22"/>
          <w:szCs w:val="22"/>
        </w:rPr>
        <w:t xml:space="preserve"> </w:t>
      </w:r>
      <w:r>
        <w:rPr>
          <w:rFonts w:ascii="Calibri" w:hAnsi="Calibri" w:cs="Calibri"/>
          <w:sz w:val="22"/>
          <w:szCs w:val="22"/>
        </w:rPr>
        <w:t xml:space="preserve">non sussistono </w:t>
      </w:r>
      <w:r>
        <w:rPr>
          <w:rFonts w:ascii="Calibri" w:hAnsi="Calibri" w:cs="Calibri"/>
          <w:bCs/>
          <w:sz w:val="22"/>
          <w:szCs w:val="22"/>
        </w:rPr>
        <w:t xml:space="preserve">cause di decadenza, di sospensione o di divieto previste dall’art. 67 del </w:t>
      </w:r>
      <w:proofErr w:type="spellStart"/>
      <w:r>
        <w:rPr>
          <w:rFonts w:ascii="Calibri" w:hAnsi="Calibri" w:cs="Calibri"/>
          <w:bCs/>
          <w:sz w:val="22"/>
          <w:szCs w:val="22"/>
        </w:rPr>
        <w:t>D.Lgs.</w:t>
      </w:r>
      <w:proofErr w:type="spellEnd"/>
      <w:r>
        <w:rPr>
          <w:rFonts w:ascii="Calibri" w:hAnsi="Calibri" w:cs="Calibri"/>
          <w:bCs/>
          <w:sz w:val="22"/>
          <w:szCs w:val="22"/>
        </w:rPr>
        <w:t xml:space="preserve"> 06/09/2011 n. 159 o di un tentativo di infiltrazione mafiosa di cui all’art. 84, comma 4 del medesimo decreto. </w:t>
      </w:r>
      <w:r>
        <w:rPr>
          <w:rFonts w:ascii="Calibri" w:hAnsi="Calibri" w:cs="Calibri"/>
          <w:bCs/>
          <w:i/>
          <w:iCs/>
          <w:sz w:val="22"/>
          <w:szCs w:val="22"/>
        </w:rPr>
        <w:t xml:space="preserve">Resta fermo quanto previsto dagli </w:t>
      </w:r>
      <w:r>
        <w:rPr>
          <w:rFonts w:ascii="Calibri" w:hAnsi="Calibri" w:cs="Calibri"/>
          <w:bCs/>
          <w:i/>
          <w:iCs/>
          <w:sz w:val="22"/>
          <w:szCs w:val="22"/>
        </w:rPr>
        <w:lastRenderedPageBreak/>
        <w:t>articoli 88, comma 4-bis, e 92, commi 2 e 3, del decreto legislativo 6 settembre 2011, n. 159, con riferimento alle comunicazioni antimafia e alle informazioni antimafia</w:t>
      </w:r>
      <w:r>
        <w:rPr>
          <w:rFonts w:ascii="Calibri" w:hAnsi="Calibri" w:cs="Calibri"/>
          <w:bCs/>
          <w:sz w:val="22"/>
          <w:szCs w:val="22"/>
        </w:rPr>
        <w:t>;</w:t>
      </w:r>
    </w:p>
    <w:p w:rsidR="00277C7D" w:rsidRDefault="00277C7D" w:rsidP="00277C7D">
      <w:pPr>
        <w:tabs>
          <w:tab w:val="left" w:pos="9356"/>
        </w:tabs>
        <w:spacing w:before="120" w:after="120"/>
        <w:ind w:left="857" w:hanging="437"/>
        <w:jc w:val="both"/>
        <w:rPr>
          <w:rFonts w:ascii="Calibri" w:hAnsi="Calibri" w:cs="Calibri"/>
          <w:sz w:val="22"/>
          <w:szCs w:val="22"/>
        </w:rPr>
      </w:pPr>
    </w:p>
    <w:p w:rsidR="00277C7D" w:rsidRDefault="00277C7D" w:rsidP="00277C7D">
      <w:pPr>
        <w:pStyle w:val="Corpodeltesto31"/>
        <w:spacing w:line="240" w:lineRule="atLeast"/>
        <w:rPr>
          <w:rFonts w:ascii="Calibri" w:hAnsi="Calibri" w:cs="Calibri"/>
          <w:sz w:val="22"/>
          <w:szCs w:val="22"/>
        </w:rPr>
      </w:pPr>
      <w:r>
        <w:rPr>
          <w:rFonts w:ascii="Calibri" w:hAnsi="Calibri" w:cs="Calibri"/>
          <w:color w:val="000000"/>
          <w:sz w:val="22"/>
          <w:szCs w:val="22"/>
        </w:rPr>
        <w:t>............................, lì ....................................</w:t>
      </w:r>
    </w:p>
    <w:p w:rsidR="00277C7D" w:rsidRDefault="00277C7D" w:rsidP="00277C7D">
      <w:pPr>
        <w:widowControl w:val="0"/>
        <w:tabs>
          <w:tab w:val="left" w:pos="4950"/>
          <w:tab w:val="decimal" w:pos="7560"/>
        </w:tabs>
        <w:spacing w:line="280" w:lineRule="atLeast"/>
        <w:jc w:val="both"/>
        <w:rPr>
          <w:rFonts w:ascii="Calibri" w:hAnsi="Calibri" w:cs="Calibri"/>
          <w:sz w:val="22"/>
          <w:szCs w:val="22"/>
        </w:rPr>
      </w:pPr>
      <w:r>
        <w:rPr>
          <w:rFonts w:ascii="Calibri" w:hAnsi="Calibri" w:cs="Calibri"/>
          <w:sz w:val="22"/>
          <w:szCs w:val="22"/>
        </w:rPr>
        <w:tab/>
        <w:t>IL DICHIARANTE</w:t>
      </w:r>
    </w:p>
    <w:p w:rsidR="00277C7D" w:rsidRDefault="00277C7D" w:rsidP="00277C7D">
      <w:pPr>
        <w:widowControl w:val="0"/>
        <w:tabs>
          <w:tab w:val="left" w:pos="4670"/>
          <w:tab w:val="decimal" w:pos="7560"/>
        </w:tabs>
        <w:spacing w:line="280" w:lineRule="atLeast"/>
        <w:jc w:val="both"/>
        <w:rPr>
          <w:rFonts w:ascii="Calibri" w:hAnsi="Calibri" w:cs="Calibri"/>
          <w:sz w:val="22"/>
          <w:szCs w:val="22"/>
        </w:rPr>
      </w:pPr>
      <w:r>
        <w:rPr>
          <w:rFonts w:ascii="Calibri" w:hAnsi="Calibri" w:cs="Calibri"/>
          <w:sz w:val="22"/>
          <w:szCs w:val="22"/>
        </w:rPr>
        <w:tab/>
        <w:t>________________________</w:t>
      </w:r>
    </w:p>
    <w:p w:rsidR="00277C7D" w:rsidRDefault="00277C7D" w:rsidP="00277C7D">
      <w:pPr>
        <w:widowControl w:val="0"/>
        <w:tabs>
          <w:tab w:val="left" w:pos="360"/>
          <w:tab w:val="left" w:pos="1200"/>
          <w:tab w:val="left" w:pos="5160"/>
          <w:tab w:val="decimal" w:pos="7560"/>
        </w:tabs>
        <w:spacing w:line="280" w:lineRule="atLeast"/>
        <w:jc w:val="both"/>
        <w:rPr>
          <w:rFonts w:ascii="Calibri" w:hAnsi="Calibri" w:cs="Calibri"/>
          <w:sz w:val="22"/>
          <w:szCs w:val="22"/>
        </w:rPr>
      </w:pPr>
    </w:p>
    <w:p w:rsidR="00277C7D" w:rsidRDefault="00277C7D" w:rsidP="00277C7D">
      <w:pPr>
        <w:widowControl w:val="0"/>
        <w:tabs>
          <w:tab w:val="left" w:pos="360"/>
          <w:tab w:val="left" w:pos="1200"/>
          <w:tab w:val="left" w:pos="5160"/>
          <w:tab w:val="decimal" w:pos="7560"/>
        </w:tabs>
        <w:spacing w:line="280" w:lineRule="atLeast"/>
        <w:jc w:val="both"/>
        <w:rPr>
          <w:rFonts w:ascii="Calibri" w:hAnsi="Calibri" w:cs="Calibri"/>
          <w:sz w:val="22"/>
          <w:szCs w:val="22"/>
        </w:rPr>
      </w:pPr>
      <w:r>
        <w:rPr>
          <w:rFonts w:ascii="Calibri" w:hAnsi="Calibri" w:cs="Calibri"/>
          <w:b/>
          <w:color w:val="000000"/>
          <w:sz w:val="22"/>
          <w:szCs w:val="22"/>
          <w:u w:val="single"/>
        </w:rPr>
        <w:t>Il presente modulo deve essere accompagnato da una copia fotostatica di un valido documento di identità del sottoscrittore.</w:t>
      </w:r>
    </w:p>
    <w:p w:rsidR="00277C7D" w:rsidRDefault="00277C7D" w:rsidP="00277C7D">
      <w:pPr>
        <w:widowControl w:val="0"/>
        <w:tabs>
          <w:tab w:val="left" w:pos="4950"/>
          <w:tab w:val="decimal" w:pos="7560"/>
        </w:tabs>
        <w:spacing w:line="280" w:lineRule="atLeast"/>
        <w:jc w:val="both"/>
        <w:rPr>
          <w:rFonts w:ascii="Calibri" w:hAnsi="Calibri" w:cs="Calibri"/>
          <w:b/>
          <w:bCs/>
          <w:iCs/>
          <w:u w:val="single"/>
        </w:rPr>
      </w:pPr>
      <w:r>
        <w:rPr>
          <w:rFonts w:ascii="Calibri" w:hAnsi="Calibri" w:cs="Calibri"/>
          <w:sz w:val="22"/>
          <w:szCs w:val="22"/>
        </w:rPr>
        <w:tab/>
        <w:t xml:space="preserve">      </w:t>
      </w:r>
    </w:p>
    <w:p w:rsidR="00277C7D" w:rsidRDefault="002E5E20" w:rsidP="00277C7D">
      <w:pPr>
        <w:widowControl w:val="0"/>
        <w:spacing w:before="113"/>
        <w:ind w:left="285"/>
        <w:jc w:val="both"/>
        <w:rPr>
          <w:rFonts w:ascii="Calibri" w:eastAsia="Calibri" w:hAnsi="Calibri" w:cs="Calibri"/>
          <w:b/>
          <w:bCs/>
          <w:color w:val="000000"/>
          <w:spacing w:val="-2"/>
        </w:rPr>
      </w:pPr>
      <w:r>
        <w:rPr>
          <w:rFonts w:ascii="Calibri" w:hAnsi="Calibri" w:cs="Calibri"/>
          <w:b/>
          <w:bCs/>
          <w:iCs/>
          <w:u w:val="single"/>
        </w:rPr>
        <w:t>(1) PRECISAZIONI</w:t>
      </w:r>
      <w:r w:rsidR="00277C7D">
        <w:rPr>
          <w:rFonts w:ascii="Calibri" w:hAnsi="Calibri" w:cs="Calibri"/>
          <w:b/>
          <w:bCs/>
          <w:iCs/>
          <w:u w:val="single"/>
        </w:rPr>
        <w:t>:</w:t>
      </w:r>
    </w:p>
    <w:p w:rsidR="00277C7D" w:rsidRDefault="00277C7D" w:rsidP="00277C7D">
      <w:pPr>
        <w:tabs>
          <w:tab w:val="left" w:pos="850"/>
        </w:tabs>
        <w:autoSpaceDE w:val="0"/>
        <w:spacing w:line="240" w:lineRule="atLeast"/>
        <w:ind w:left="425"/>
        <w:jc w:val="both"/>
        <w:rPr>
          <w:rFonts w:ascii="Calibri" w:eastAsia="Arial Unicode MS" w:hAnsi="Calibri" w:cs="Calibri"/>
          <w:b/>
          <w:bCs/>
          <w:i/>
          <w:iCs/>
          <w:spacing w:val="-2"/>
        </w:rPr>
      </w:pPr>
      <w:r>
        <w:rPr>
          <w:rFonts w:ascii="Calibri" w:eastAsia="Calibri" w:hAnsi="Calibri" w:cs="Calibri"/>
          <w:b/>
          <w:bCs/>
          <w:color w:val="000000"/>
          <w:spacing w:val="-2"/>
        </w:rPr>
        <w:t>Nel caso in cui la documentazione pertinente per i punti in questione sia disponibile elettronicamente il concorrente può richiamare il relativo link (indirizzo web – autorità/organismo di emanazione – riferimento preciso della documentazione) _________________________________</w:t>
      </w:r>
    </w:p>
    <w:p w:rsidR="00277C7D" w:rsidRDefault="00277C7D" w:rsidP="00277C7D">
      <w:pPr>
        <w:spacing w:line="240" w:lineRule="atLeast"/>
        <w:ind w:left="285"/>
        <w:jc w:val="both"/>
        <w:rPr>
          <w:rFonts w:ascii="Calibri" w:eastAsia="Arial Unicode MS" w:hAnsi="Calibri" w:cs="Calibri"/>
          <w:b/>
          <w:bCs/>
          <w:i/>
          <w:iCs/>
          <w:spacing w:val="-2"/>
        </w:rPr>
      </w:pPr>
    </w:p>
    <w:p w:rsidR="00277C7D" w:rsidRDefault="00277C7D" w:rsidP="00277C7D">
      <w:pPr>
        <w:spacing w:line="240" w:lineRule="atLeast"/>
        <w:ind w:left="285"/>
        <w:jc w:val="both"/>
        <w:rPr>
          <w:rFonts w:ascii="Calibri" w:eastAsia="Arial Unicode MS" w:hAnsi="Calibri" w:cs="Calibri"/>
          <w:b/>
          <w:bCs/>
          <w:spacing w:val="-2"/>
        </w:rPr>
      </w:pPr>
      <w:r>
        <w:rPr>
          <w:rFonts w:ascii="Calibri" w:eastAsia="Arial Unicode MS" w:hAnsi="Calibri" w:cs="Calibri"/>
          <w:b/>
          <w:bCs/>
          <w:spacing w:val="-2"/>
        </w:rPr>
        <w:t>NB: il concorrente è tenuto a dichiarare anche le condanne per le quali abbia beneficiato della non menzione.</w:t>
      </w:r>
    </w:p>
    <w:p w:rsidR="00277C7D" w:rsidRDefault="00277C7D" w:rsidP="00277C7D">
      <w:pPr>
        <w:spacing w:line="240" w:lineRule="atLeast"/>
        <w:ind w:left="285"/>
        <w:jc w:val="both"/>
        <w:rPr>
          <w:rFonts w:ascii="Calibri" w:eastAsia="Arial Unicode MS" w:hAnsi="Calibri" w:cs="Calibri"/>
          <w:b/>
          <w:bCs/>
          <w:spacing w:val="-2"/>
        </w:rPr>
      </w:pPr>
    </w:p>
    <w:p w:rsidR="00277C7D" w:rsidRDefault="00277C7D" w:rsidP="00277C7D">
      <w:pPr>
        <w:tabs>
          <w:tab w:val="left" w:pos="4279"/>
          <w:tab w:val="left" w:pos="5051"/>
          <w:tab w:val="left" w:pos="5244"/>
        </w:tabs>
        <w:spacing w:line="240" w:lineRule="atLeast"/>
        <w:ind w:left="285"/>
        <w:jc w:val="both"/>
        <w:rPr>
          <w:rFonts w:ascii="Calibri" w:hAnsi="Calibri" w:cs="Calibri"/>
          <w:b/>
          <w:bCs/>
          <w:i/>
          <w:iCs/>
        </w:rPr>
      </w:pPr>
      <w:r>
        <w:rPr>
          <w:rFonts w:ascii="Calibri" w:eastAsia="Arial Unicode MS" w:hAnsi="Calibri" w:cs="Calibri"/>
          <w:b/>
          <w:bCs/>
          <w:i/>
          <w:iCs/>
          <w:spacing w:val="-2"/>
        </w:rPr>
        <w:t>Il concorrente non è tenuto ad indicare nella dichiarazione le condanne quando il reato è stato depenalizzato ovvero per le quali è intervenuta la riabilitazione ovvero quando il reato è stato dichiarato estinto dopo la condanna (SOLO CON PROVVEDIMENTO AUTORITA' GIUDIZIARIA) ovvero in caso di revoca della condanna medesima.</w:t>
      </w:r>
    </w:p>
    <w:p w:rsidR="00277C7D" w:rsidRDefault="00277C7D" w:rsidP="00277C7D">
      <w:pPr>
        <w:tabs>
          <w:tab w:val="left" w:pos="4279"/>
          <w:tab w:val="left" w:pos="5051"/>
          <w:tab w:val="left" w:pos="5244"/>
        </w:tabs>
        <w:spacing w:before="113" w:line="100" w:lineRule="atLeast"/>
        <w:ind w:left="285"/>
        <w:jc w:val="both"/>
        <w:rPr>
          <w:rFonts w:ascii="Calibri" w:hAnsi="Calibri" w:cs="Calibri"/>
          <w:b/>
          <w:bCs/>
          <w:i/>
          <w:iCs/>
          <w:color w:val="000000"/>
          <w:sz w:val="21"/>
          <w:szCs w:val="21"/>
        </w:rPr>
      </w:pPr>
      <w:r>
        <w:rPr>
          <w:rFonts w:ascii="Calibri" w:hAnsi="Calibri" w:cs="Calibri"/>
          <w:b/>
          <w:bCs/>
          <w:i/>
          <w:iCs/>
        </w:rPr>
        <w:t xml:space="preserve">Si fa presente che nel Certificato del Casellario Giudiziale, rilasciato ai soggetti privati interessati, non compaiono tutte le condanne subite (art. 689 c.p.p. e art. 24 DPR 313/2002) </w:t>
      </w:r>
      <w:r>
        <w:rPr>
          <w:rFonts w:ascii="Calibri" w:hAnsi="Calibri" w:cs="Calibri"/>
          <w:i/>
          <w:iCs/>
        </w:rPr>
        <w:t>ed, in particolare, non compaiono le sentenze di applicazione della pena su richiesta ai sensi degli artt. 444 e 445 c.p.p., i decreti penali di condanna, le condanne per le quali sia stato concesso il beneficio della “non menzione” ai sensi dell'art. 175 c.p. e le condanne per contravvenzioni punibili con la sola pena pecuniaria dell'ammenda, che, invece, come sopra precisato, è obbligatorio dichiarare, a pena d'esclusione.</w:t>
      </w:r>
    </w:p>
    <w:p w:rsidR="00277C7D" w:rsidRDefault="00277C7D" w:rsidP="00277C7D">
      <w:pPr>
        <w:tabs>
          <w:tab w:val="left" w:pos="4279"/>
          <w:tab w:val="left" w:pos="5051"/>
          <w:tab w:val="left" w:pos="5244"/>
        </w:tabs>
        <w:spacing w:before="113" w:line="100" w:lineRule="atLeast"/>
        <w:ind w:left="285"/>
        <w:jc w:val="both"/>
        <w:rPr>
          <w:rFonts w:ascii="Calibri" w:hAnsi="Calibri" w:cs="Calibri"/>
          <w:b/>
          <w:bCs/>
          <w:color w:val="000000"/>
          <w:sz w:val="21"/>
          <w:szCs w:val="21"/>
        </w:rPr>
      </w:pPr>
      <w:r>
        <w:rPr>
          <w:rFonts w:ascii="Calibri" w:hAnsi="Calibri" w:cs="Calibri"/>
          <w:b/>
          <w:bCs/>
          <w:i/>
          <w:iCs/>
          <w:color w:val="000000"/>
          <w:sz w:val="21"/>
          <w:szCs w:val="21"/>
        </w:rPr>
        <w:t>Nei casi di incertezza sui precedenti penali si consiglia di effettuare, presso il competente ufficio del casellario giudiziale, una visura ai sensi dell'art 33 del DPR 313/2002, con la quale il soggetto interessato potrà prendere visione di tutti i propri eventuali precedenti penali senza le limitazioni del certificato del casellario Giudiziale rilasciato ai privati.</w:t>
      </w:r>
    </w:p>
    <w:p w:rsidR="00277C7D" w:rsidRDefault="00277C7D" w:rsidP="00277C7D">
      <w:pPr>
        <w:pStyle w:val="Titolo1"/>
        <w:tabs>
          <w:tab w:val="clear" w:pos="360"/>
          <w:tab w:val="clear" w:pos="1200"/>
          <w:tab w:val="clear" w:pos="5160"/>
          <w:tab w:val="clear" w:pos="7560"/>
          <w:tab w:val="left" w:pos="0"/>
          <w:tab w:val="left" w:pos="480"/>
        </w:tabs>
        <w:spacing w:line="240" w:lineRule="atLeast"/>
        <w:rPr>
          <w:rFonts w:ascii="Calibri" w:hAnsi="Calibri" w:cs="Calibri"/>
          <w:b/>
          <w:bCs/>
          <w:color w:val="000000"/>
          <w:sz w:val="21"/>
          <w:szCs w:val="21"/>
        </w:rPr>
      </w:pPr>
    </w:p>
    <w:p w:rsidR="00277C7D" w:rsidRDefault="00277C7D" w:rsidP="00277C7D">
      <w:pPr>
        <w:pStyle w:val="Titolo1"/>
        <w:tabs>
          <w:tab w:val="clear" w:pos="360"/>
          <w:tab w:val="clear" w:pos="1200"/>
          <w:tab w:val="clear" w:pos="5160"/>
          <w:tab w:val="clear" w:pos="7560"/>
          <w:tab w:val="left" w:pos="0"/>
          <w:tab w:val="left" w:pos="480"/>
        </w:tabs>
        <w:spacing w:line="240" w:lineRule="atLeast"/>
        <w:rPr>
          <w:rFonts w:ascii="Calibri" w:hAnsi="Calibri" w:cs="Calibri"/>
          <w:b/>
          <w:bCs/>
          <w:color w:val="000000"/>
          <w:sz w:val="21"/>
          <w:szCs w:val="21"/>
        </w:rPr>
      </w:pPr>
    </w:p>
    <w:p w:rsidR="00C90A57" w:rsidRPr="00D155CF" w:rsidRDefault="00C90A57" w:rsidP="00C90A57">
      <w:pPr>
        <w:pStyle w:val="Titolo1"/>
        <w:tabs>
          <w:tab w:val="clear" w:pos="360"/>
          <w:tab w:val="clear" w:pos="1200"/>
          <w:tab w:val="clear" w:pos="5160"/>
          <w:tab w:val="clear" w:pos="7560"/>
          <w:tab w:val="left" w:pos="0"/>
          <w:tab w:val="left" w:pos="480"/>
        </w:tabs>
        <w:spacing w:line="240" w:lineRule="atLeast"/>
        <w:rPr>
          <w:rFonts w:ascii="Calibri" w:hAnsi="Calibri" w:cs="Calibri"/>
          <w:b/>
          <w:bCs/>
          <w:sz w:val="20"/>
        </w:rPr>
      </w:pPr>
      <w:bookmarkStart w:id="0" w:name="_GoBack"/>
      <w:bookmarkEnd w:id="0"/>
      <w:r w:rsidRPr="00D155CF">
        <w:rPr>
          <w:rFonts w:ascii="Calibri" w:hAnsi="Calibri" w:cs="Calibri"/>
          <w:b/>
          <w:bCs/>
          <w:color w:val="000000"/>
          <w:sz w:val="20"/>
        </w:rPr>
        <w:t>Trattamento dei dati personali</w:t>
      </w:r>
    </w:p>
    <w:p w:rsidR="00C90A57" w:rsidRPr="00D155CF" w:rsidRDefault="00C90A57" w:rsidP="00C90A57">
      <w:pPr>
        <w:pStyle w:val="Default"/>
        <w:jc w:val="both"/>
        <w:rPr>
          <w:rFonts w:ascii="Calibri" w:hAnsi="Calibri" w:cs="Arial"/>
          <w:sz w:val="20"/>
          <w:szCs w:val="20"/>
        </w:rPr>
      </w:pPr>
      <w:r w:rsidRPr="00D155CF">
        <w:rPr>
          <w:rFonts w:ascii="Calibri" w:hAnsi="Calibri" w:cs="Arial"/>
          <w:sz w:val="20"/>
          <w:szCs w:val="20"/>
        </w:rPr>
        <w:t xml:space="preserve">Ai sensi dell’art. 13 e 14 del Regolamento UE 2016/679 (di seguito denominato solo Regolamento o GDPR) si informa che i dati personali del concorrente verranno trattati secondo quanto disposto dal Regolamento con le modalità di seguito dettagliate. </w:t>
      </w: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r w:rsidRPr="00D155CF">
        <w:rPr>
          <w:rFonts w:ascii="Calibri" w:eastAsia="Calibri" w:hAnsi="Calibri" w:cs="Arial"/>
          <w:b/>
          <w:bCs/>
          <w:color w:val="000000"/>
          <w:kern w:val="0"/>
          <w:lang w:eastAsia="en-US"/>
        </w:rPr>
        <w:t xml:space="preserve">Titolare </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Il titolare del trattamento è il Comune di </w:t>
      </w:r>
      <w:r>
        <w:rPr>
          <w:rFonts w:ascii="Calibri" w:eastAsia="Calibri" w:hAnsi="Calibri" w:cs="Arial"/>
          <w:color w:val="000000"/>
          <w:kern w:val="0"/>
          <w:lang w:eastAsia="en-US"/>
        </w:rPr>
        <w:t>San Michele al Tagliamento</w:t>
      </w:r>
      <w:r w:rsidRPr="00D155CF">
        <w:rPr>
          <w:rFonts w:ascii="Calibri" w:eastAsia="Calibri" w:hAnsi="Calibri" w:cs="Arial"/>
          <w:color w:val="000000"/>
          <w:kern w:val="0"/>
          <w:lang w:eastAsia="en-US"/>
        </w:rPr>
        <w:t xml:space="preserve">, rappresentato da </w:t>
      </w:r>
      <w:r>
        <w:rPr>
          <w:rFonts w:ascii="Calibri" w:eastAsia="Calibri" w:hAnsi="Calibri" w:cs="Arial"/>
          <w:color w:val="000000"/>
          <w:kern w:val="0"/>
          <w:lang w:eastAsia="en-US"/>
        </w:rPr>
        <w:t>Luca Villotta</w:t>
      </w:r>
      <w:r w:rsidRPr="00D155CF">
        <w:rPr>
          <w:rFonts w:ascii="Calibri" w:eastAsia="Calibri" w:hAnsi="Calibri" w:cs="Arial"/>
          <w:color w:val="000000"/>
          <w:kern w:val="0"/>
          <w:lang w:eastAsia="en-US"/>
        </w:rPr>
        <w:t xml:space="preserve">, nella qualità di </w:t>
      </w:r>
      <w:r>
        <w:rPr>
          <w:rFonts w:ascii="Calibri" w:eastAsia="Calibri" w:hAnsi="Calibri" w:cs="Arial"/>
          <w:color w:val="000000"/>
          <w:kern w:val="0"/>
          <w:lang w:eastAsia="en-US"/>
        </w:rPr>
        <w:t>Dirigente del Settore Economico Finanziario</w:t>
      </w:r>
      <w:r w:rsidRPr="00D155CF">
        <w:rPr>
          <w:rFonts w:ascii="Calibri" w:eastAsia="Calibri" w:hAnsi="Calibri" w:cs="Arial"/>
          <w:color w:val="000000"/>
          <w:kern w:val="0"/>
          <w:lang w:eastAsia="en-US"/>
        </w:rPr>
        <w:t xml:space="preserve">, contattabile all’indirizzo mail </w:t>
      </w:r>
      <w:hyperlink r:id="rId7" w:history="1">
        <w:r w:rsidRPr="0016454A">
          <w:rPr>
            <w:rStyle w:val="Collegamentoipertestuale"/>
            <w:rFonts w:ascii="Calibri" w:hAnsi="Calibri" w:cs="Arial"/>
          </w:rPr>
          <w:t>irene.cassan@comunesanmichele.it</w:t>
        </w:r>
      </w:hyperlink>
      <w:r w:rsidRPr="00D155CF">
        <w:rPr>
          <w:rFonts w:ascii="Calibri" w:eastAsia="Calibri" w:hAnsi="Calibri" w:cs="Arial"/>
          <w:color w:val="000000"/>
          <w:kern w:val="0"/>
          <w:lang w:eastAsia="en-US"/>
        </w:rPr>
        <w:t xml:space="preserve">, con sede legale in </w:t>
      </w:r>
      <w:r>
        <w:rPr>
          <w:rFonts w:ascii="Calibri" w:eastAsia="Calibri" w:hAnsi="Calibri" w:cs="Arial"/>
          <w:color w:val="000000"/>
          <w:kern w:val="0"/>
          <w:lang w:eastAsia="en-US"/>
        </w:rPr>
        <w:t>San Michele al Tagliamento Piazza Libertà 2</w:t>
      </w:r>
      <w:r w:rsidRPr="00D155CF">
        <w:rPr>
          <w:rFonts w:ascii="Calibri" w:eastAsia="Calibri" w:hAnsi="Calibri" w:cs="Arial"/>
          <w:color w:val="000000"/>
          <w:kern w:val="0"/>
          <w:lang w:eastAsia="en-US"/>
        </w:rPr>
        <w:t xml:space="preserve"> Partita IVA e C.F.:</w:t>
      </w:r>
      <w:r w:rsidRPr="002A55F6">
        <w:rPr>
          <w:rFonts w:ascii="Calibri" w:eastAsia="Calibri" w:hAnsi="Calibri" w:cs="Arial"/>
          <w:color w:val="000000"/>
          <w:kern w:val="0"/>
          <w:lang w:eastAsia="en-US"/>
        </w:rPr>
        <w:t xml:space="preserve"> </w:t>
      </w:r>
      <w:r w:rsidRPr="002A55F6">
        <w:rPr>
          <w:rFonts w:ascii="Calibri" w:hAnsi="Calibri" w:cs="Arial"/>
          <w:color w:val="000000"/>
        </w:rPr>
        <w:t>00325190270</w:t>
      </w:r>
      <w:r w:rsidRPr="00D155CF">
        <w:rPr>
          <w:rFonts w:ascii="Calibri" w:eastAsia="Calibri" w:hAnsi="Calibri" w:cs="Arial"/>
          <w:color w:val="000000"/>
          <w:kern w:val="0"/>
          <w:lang w:eastAsia="en-US"/>
        </w:rPr>
        <w:t>.</w:t>
      </w: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r w:rsidRPr="00D155CF">
        <w:rPr>
          <w:rFonts w:ascii="Calibri" w:eastAsia="Calibri" w:hAnsi="Calibri" w:cs="Arial"/>
          <w:b/>
          <w:bCs/>
          <w:color w:val="000000"/>
          <w:kern w:val="0"/>
          <w:lang w:eastAsia="en-US"/>
        </w:rPr>
        <w:t>Fonti e tipologia di dati</w:t>
      </w:r>
    </w:p>
    <w:p w:rsidR="00C90A57" w:rsidRPr="00D155CF" w:rsidRDefault="00C90A57" w:rsidP="00C90A57">
      <w:pPr>
        <w:suppressAutoHyphens w:val="0"/>
        <w:autoSpaceDE w:val="0"/>
        <w:autoSpaceDN w:val="0"/>
        <w:spacing w:after="146"/>
        <w:ind w:left="284" w:hanging="284"/>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a)   Dati Personali acquisiti direttamente dal concorrente </w:t>
      </w:r>
    </w:p>
    <w:p w:rsidR="00C90A57" w:rsidRPr="00D155CF" w:rsidRDefault="00C90A57" w:rsidP="00C90A57">
      <w:pPr>
        <w:suppressAutoHyphens w:val="0"/>
        <w:autoSpaceDE w:val="0"/>
        <w:autoSpaceDN w:val="0"/>
        <w:spacing w:after="146"/>
        <w:ind w:left="284"/>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Dati Comuni: dati anagrafici, codici di identificazione fiscale, identificativi documenti di identità, dati di contatto (PEC, e-mail, contatti telefonici), coordinate bancarie, dati economico/finanziari, </w:t>
      </w:r>
      <w:proofErr w:type="gramStart"/>
      <w:r w:rsidRPr="00D155CF">
        <w:rPr>
          <w:rFonts w:ascii="Calibri" w:eastAsia="Calibri" w:hAnsi="Calibri" w:cs="Arial"/>
          <w:color w:val="000000"/>
          <w:kern w:val="0"/>
          <w:lang w:eastAsia="en-US"/>
        </w:rPr>
        <w:t>etc..</w:t>
      </w:r>
      <w:proofErr w:type="gramEnd"/>
      <w:r w:rsidRPr="00D155CF">
        <w:rPr>
          <w:rFonts w:ascii="Calibri" w:eastAsia="Calibri" w:hAnsi="Calibri" w:cs="Arial"/>
          <w:color w:val="000000"/>
          <w:kern w:val="0"/>
          <w:lang w:eastAsia="en-US"/>
        </w:rPr>
        <w:t xml:space="preserve"> </w:t>
      </w:r>
    </w:p>
    <w:p w:rsidR="00C90A57" w:rsidRPr="00D155CF" w:rsidRDefault="00C90A57" w:rsidP="00C90A57">
      <w:pPr>
        <w:suppressAutoHyphens w:val="0"/>
        <w:autoSpaceDE w:val="0"/>
        <w:autoSpaceDN w:val="0"/>
        <w:spacing w:after="146"/>
        <w:ind w:left="284" w:hanging="284"/>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b)   Dati del concorrente acquisiti presso Pubbliche Amministrazioni e Autorità Giudiziarie nell’ambito della procedura di gara.</w:t>
      </w:r>
    </w:p>
    <w:p w:rsidR="00C90A57" w:rsidRPr="00D155CF" w:rsidRDefault="00C90A57" w:rsidP="00C90A57">
      <w:pPr>
        <w:suppressAutoHyphens w:val="0"/>
        <w:autoSpaceDE w:val="0"/>
        <w:autoSpaceDN w:val="0"/>
        <w:spacing w:after="146"/>
        <w:ind w:left="284"/>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lastRenderedPageBreak/>
        <w:t xml:space="preserve">Dati Giudiziari: dati in materia di casellario giudiziale, di anagrafe delle sanzioni amministrative dipendenti da reato e dei relativi carichi pendenti, </w:t>
      </w:r>
      <w:proofErr w:type="gramStart"/>
      <w:r w:rsidRPr="00D155CF">
        <w:rPr>
          <w:rFonts w:ascii="Calibri" w:eastAsia="Calibri" w:hAnsi="Calibri" w:cs="Arial"/>
          <w:color w:val="000000"/>
          <w:kern w:val="0"/>
          <w:lang w:eastAsia="en-US"/>
        </w:rPr>
        <w:t>etc..</w:t>
      </w:r>
      <w:proofErr w:type="gramEnd"/>
    </w:p>
    <w:p w:rsidR="00C90A57" w:rsidRPr="00D155CF" w:rsidRDefault="00C90A57" w:rsidP="00C90A57">
      <w:pPr>
        <w:suppressAutoHyphens w:val="0"/>
        <w:autoSpaceDE w:val="0"/>
        <w:autoSpaceDN w:val="0"/>
        <w:spacing w:after="146"/>
        <w:ind w:left="284"/>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Dati fiscali e previdenziali: dati riguardanti l’assolvimento degli obblighi contributivi e fiscali. </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kern w:val="0"/>
          <w:lang w:eastAsia="en-US"/>
        </w:rPr>
        <w:t xml:space="preserve">I predetti dati saranno trattati con supporti informatici e cartacei in modo da garantire idonee misure di sicurezza e </w:t>
      </w:r>
      <w:r w:rsidRPr="00D155CF">
        <w:rPr>
          <w:rFonts w:ascii="Calibri" w:eastAsia="Calibri" w:hAnsi="Calibri" w:cs="Arial"/>
          <w:color w:val="000000"/>
          <w:kern w:val="0"/>
          <w:lang w:eastAsia="en-US"/>
        </w:rPr>
        <w:t xml:space="preserve">riservatezza. </w:t>
      </w: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r w:rsidRPr="00D155CF">
        <w:rPr>
          <w:rFonts w:ascii="Calibri" w:eastAsia="Calibri" w:hAnsi="Calibri" w:cs="Arial"/>
          <w:b/>
          <w:bCs/>
          <w:color w:val="000000"/>
          <w:kern w:val="0"/>
          <w:lang w:eastAsia="en-US"/>
        </w:rPr>
        <w:t>Finalità del trattamento e conservazione dei dati</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I dati vengono raccolti per lo svolgimento della procedura di gara, per la successiva stipulazione del contratto e della sua esecuzione. In particolare i dati verranno trattati per le seguenti finalità: </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con riferimento all’espletamento della procedura di gara, la natura del conferimento è obbligatoria e in base alle norme di Legge in materia di pubblici appalti;</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 con riferimento alla stipulazione del contratto, la natura del conferimento è obbligatoria e in base alle norme di Legge in materia di pubblici appalti; </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 con riferimento all’esecuzione, la natura del conferimento è obbligatoria e in base al contratto stipulato tra il Comune e l’Appaltatore e le norme di Legge. </w:t>
      </w:r>
    </w:p>
    <w:p w:rsidR="00C90A57" w:rsidRPr="00D155CF" w:rsidRDefault="00C90A57" w:rsidP="00C90A57">
      <w:pPr>
        <w:suppressAutoHyphens w:val="0"/>
        <w:jc w:val="both"/>
        <w:rPr>
          <w:rFonts w:ascii="Calibri" w:eastAsia="Calibri" w:hAnsi="Calibri" w:cs="Arial"/>
          <w:kern w:val="0"/>
          <w:lang w:eastAsia="en-US"/>
        </w:rPr>
      </w:pPr>
      <w:r w:rsidRPr="00D155CF">
        <w:rPr>
          <w:rFonts w:ascii="Calibri" w:eastAsia="Calibri" w:hAnsi="Calibri" w:cs="Arial"/>
          <w:kern w:val="0"/>
          <w:lang w:eastAsia="en-US"/>
        </w:rPr>
        <w:t xml:space="preserve">L’acquisizione dei dati per il perseguimento delle suddette finalità ha natura obbligatoria, un eventuale rifiuto al conferimento comporta per la Comune l’impossibilità di gestire la procedura di gara in conformità alle norme di legge e di conseguenza l’esclusione del concorrente dalla suddetta procedura. </w:t>
      </w: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r w:rsidRPr="00D155CF">
        <w:rPr>
          <w:rFonts w:ascii="Calibri" w:eastAsia="Calibri" w:hAnsi="Calibri" w:cs="Arial"/>
          <w:b/>
          <w:bCs/>
          <w:color w:val="000000"/>
          <w:kern w:val="0"/>
          <w:lang w:eastAsia="en-US"/>
        </w:rPr>
        <w:t>Soggetti destinatari dei dati</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I dati acquisiti per il perseguimento delle suddette finalità saranno trattati dai seguenti soggetti: </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Soggetti non direttamente riconducibili alla Comune, che agiscono in qualità di Titolari Autonomi del Trattamento: Prefetture, ANAC, Autorità Giudiziarie, INPS, INAIL, Cassa Edile, Agenzia delle Entrate, SOA, CCIAA e banche dati il cui accesso è necessario per la verifica dei requisiti dichiarati dall’interessato.</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Soggetti riconducibili alla Comune che agiscono in qualità di persone espressamente autorizzate dalla Comune stessa o in qualità di Responsabili del Trattamento per conto della Comune debitamente istruite ai sensi dell’artt. 28 e 29 Regolamento UE 2016/679.</w:t>
      </w:r>
    </w:p>
    <w:p w:rsidR="00C90A57" w:rsidRPr="00D155CF" w:rsidRDefault="00C90A57" w:rsidP="00C90A57">
      <w:pPr>
        <w:suppressAutoHyphens w:val="0"/>
        <w:autoSpaceDE w:val="0"/>
        <w:autoSpaceDN w:val="0"/>
        <w:rPr>
          <w:rFonts w:ascii="Calibri" w:eastAsia="Calibri" w:hAnsi="Calibri" w:cs="Arial"/>
          <w:kern w:val="0"/>
          <w:lang w:eastAsia="en-US"/>
        </w:rPr>
      </w:pP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r w:rsidRPr="00D155CF">
        <w:rPr>
          <w:rFonts w:ascii="Calibri" w:eastAsia="Calibri" w:hAnsi="Calibri" w:cs="Arial"/>
          <w:b/>
          <w:bCs/>
          <w:color w:val="000000"/>
          <w:kern w:val="0"/>
          <w:lang w:eastAsia="en-US"/>
        </w:rPr>
        <w:t>Conservazione dei dati</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 xml:space="preserve">I dati personali resi dal Concorrente per le finalità sopra esposte verranno conservati per un periodo di tempo non superiore a 10 anni dalla scadenza del contratto. </w:t>
      </w:r>
    </w:p>
    <w:p w:rsidR="00C90A57" w:rsidRPr="00D155CF" w:rsidRDefault="00C90A57" w:rsidP="00C90A57">
      <w:pPr>
        <w:suppressAutoHyphens w:val="0"/>
        <w:autoSpaceDE w:val="0"/>
        <w:autoSpaceDN w:val="0"/>
        <w:rPr>
          <w:rFonts w:ascii="Calibri" w:eastAsia="Calibri" w:hAnsi="Calibri" w:cs="Arial"/>
          <w:kern w:val="0"/>
          <w:lang w:eastAsia="en-US"/>
        </w:rPr>
      </w:pPr>
    </w:p>
    <w:p w:rsidR="00C90A57" w:rsidRPr="00D155CF" w:rsidRDefault="00C90A57" w:rsidP="00C90A57">
      <w:pPr>
        <w:suppressAutoHyphens w:val="0"/>
        <w:autoSpaceDE w:val="0"/>
        <w:autoSpaceDN w:val="0"/>
        <w:rPr>
          <w:rFonts w:ascii="Calibri" w:eastAsia="Calibri" w:hAnsi="Calibri" w:cs="Arial"/>
          <w:b/>
          <w:bCs/>
          <w:color w:val="000000"/>
          <w:kern w:val="0"/>
          <w:lang w:eastAsia="en-US"/>
        </w:rPr>
      </w:pPr>
      <w:r w:rsidRPr="00D155CF">
        <w:rPr>
          <w:rFonts w:ascii="Calibri" w:eastAsia="Calibri" w:hAnsi="Calibri" w:cs="Arial"/>
          <w:b/>
          <w:bCs/>
          <w:color w:val="000000"/>
          <w:kern w:val="0"/>
          <w:lang w:eastAsia="en-US"/>
        </w:rPr>
        <w:t>Diritti degli interessati</w:t>
      </w:r>
    </w:p>
    <w:p w:rsidR="00C90A57" w:rsidRPr="00D155CF" w:rsidRDefault="00C90A57" w:rsidP="00C90A57">
      <w:pPr>
        <w:suppressAutoHyphens w:val="0"/>
        <w:jc w:val="both"/>
        <w:rPr>
          <w:rFonts w:ascii="Calibri" w:eastAsia="Calibri" w:hAnsi="Calibri" w:cs="Arial"/>
          <w:color w:val="000000"/>
          <w:kern w:val="0"/>
          <w:lang w:eastAsia="en-US"/>
        </w:rPr>
      </w:pPr>
      <w:r w:rsidRPr="00D155CF">
        <w:rPr>
          <w:rFonts w:ascii="Calibri" w:eastAsia="Calibri" w:hAnsi="Calibri" w:cs="Arial"/>
          <w:color w:val="000000"/>
          <w:kern w:val="0"/>
          <w:lang w:eastAsia="en-US"/>
        </w:rPr>
        <w:t>Il Regolamento 679/2016/UE conferisce agli interessati l’esercizio di specifici diritti. In particolare, in relazione al trattamento dei propri dati personali, il concorrente ha diritto di chiedere al Comune l’accesso, la rettifica, la cancellazione, la limitazione, l’opposizione e la portabilità; inoltre può proporre reclamo, nei confronti dell’Autorità di Controllo di competenza.</w:t>
      </w:r>
    </w:p>
    <w:p w:rsidR="00C90A57" w:rsidRPr="00D155CF" w:rsidRDefault="00C90A57" w:rsidP="00C90A57">
      <w:pPr>
        <w:suppressAutoHyphens w:val="0"/>
        <w:jc w:val="both"/>
        <w:rPr>
          <w:rFonts w:ascii="Calibri" w:hAnsi="Calibri" w:cs="Calibri"/>
          <w:sz w:val="22"/>
          <w:szCs w:val="22"/>
        </w:rPr>
      </w:pPr>
      <w:r w:rsidRPr="00D155CF">
        <w:rPr>
          <w:rFonts w:ascii="Calibri" w:eastAsia="Calibri" w:hAnsi="Calibri" w:cs="Arial"/>
          <w:color w:val="000000"/>
          <w:kern w:val="0"/>
          <w:lang w:eastAsia="en-US"/>
        </w:rPr>
        <w:t xml:space="preserve">Il concorrente in qualsiasi momento può chiedere di esercitare i propri diritti inviando al Comune apposita richiesta al seguente indirizzo di posta elettronica </w:t>
      </w:r>
      <w:hyperlink r:id="rId8" w:history="1">
        <w:r w:rsidRPr="002A55F6">
          <w:rPr>
            <w:rStyle w:val="Collegamentoipertestuale"/>
            <w:rFonts w:ascii="Calibri" w:hAnsi="Calibri" w:cs="Arial"/>
          </w:rPr>
          <w:t>irene.cassan@comunesanmichele.it</w:t>
        </w:r>
      </w:hyperlink>
      <w:r>
        <w:rPr>
          <w:rStyle w:val="Collegamentoipertestuale"/>
          <w:rFonts w:ascii="Arial" w:hAnsi="Arial" w:cs="Arial"/>
          <w:sz w:val="22"/>
          <w:szCs w:val="22"/>
        </w:rPr>
        <w:t>.</w:t>
      </w:r>
    </w:p>
    <w:p w:rsidR="00C26EC7" w:rsidRDefault="00C26EC7" w:rsidP="00C26EC7">
      <w:pPr>
        <w:widowControl w:val="0"/>
        <w:tabs>
          <w:tab w:val="left" w:pos="555"/>
        </w:tabs>
        <w:spacing w:line="240" w:lineRule="atLeast"/>
        <w:jc w:val="both"/>
        <w:rPr>
          <w:rFonts w:ascii="Calibri" w:hAnsi="Calibri" w:cs="Calibri"/>
          <w:sz w:val="22"/>
          <w:szCs w:val="22"/>
        </w:rPr>
      </w:pPr>
      <w:r>
        <w:rPr>
          <w:rFonts w:ascii="Calibri" w:hAnsi="Calibri" w:cs="Calibri"/>
          <w:b/>
          <w:bCs/>
        </w:rPr>
        <w:tab/>
      </w:r>
    </w:p>
    <w:p w:rsidR="00C01D96" w:rsidRDefault="00C01D96" w:rsidP="00C26EC7">
      <w:pPr>
        <w:pStyle w:val="Titolo1"/>
        <w:tabs>
          <w:tab w:val="clear" w:pos="360"/>
          <w:tab w:val="clear" w:pos="1200"/>
          <w:tab w:val="clear" w:pos="5160"/>
          <w:tab w:val="clear" w:pos="7560"/>
          <w:tab w:val="left" w:pos="0"/>
          <w:tab w:val="left" w:pos="480"/>
        </w:tabs>
        <w:spacing w:line="240" w:lineRule="atLeast"/>
      </w:pPr>
    </w:p>
    <w:sectPr w:rsidR="00C01D96">
      <w:footerReference w:type="default" r:id="rId9"/>
      <w:pgSz w:w="11906" w:h="16838"/>
      <w:pgMar w:top="1215" w:right="1701" w:bottom="1361" w:left="1474" w:header="720" w:footer="4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9E" w:rsidRDefault="004D5E9E">
      <w:r>
        <w:separator/>
      </w:r>
    </w:p>
  </w:endnote>
  <w:endnote w:type="continuationSeparator" w:id="0">
    <w:p w:rsidR="004D5E9E" w:rsidRDefault="004D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lassic">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6E" w:rsidRDefault="00277C7D">
    <w:pPr>
      <w:pStyle w:val="Pidipagina"/>
      <w:ind w:right="360"/>
    </w:pPr>
    <w:r>
      <w:rPr>
        <w:noProof/>
        <w:lang w:eastAsia="it-I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-167640</wp:posOffset>
              </wp:positionV>
              <wp:extent cx="407035" cy="215265"/>
              <wp:effectExtent l="5715" t="3810" r="6350" b="0"/>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A6E" w:rsidRDefault="00347BA2">
                          <w:pPr>
                            <w:pStyle w:val="Pidipagina"/>
                          </w:pPr>
                          <w:r>
                            <w:rPr>
                              <w:rStyle w:val="Numeropagina"/>
                            </w:rPr>
                            <w:fldChar w:fldCharType="begin"/>
                          </w:r>
                          <w:r>
                            <w:rPr>
                              <w:rStyle w:val="Numeropagina"/>
                            </w:rPr>
                            <w:instrText xml:space="preserve"> PAGE </w:instrText>
                          </w:r>
                          <w:r>
                            <w:rPr>
                              <w:rStyle w:val="Numeropagina"/>
                            </w:rPr>
                            <w:fldChar w:fldCharType="separate"/>
                          </w:r>
                          <w:r w:rsidR="00EF4147">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0;margin-top:-13.2pt;width:32.05pt;height:16.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" stroked="f">
              <v:fill opacity="0"/>
              <v:textbox inset="0,0,0,0">
                <w:txbxContent>
                  <w:p w:rsidR="00D87A6E" w:rsidRDefault="00347BA2">
                    <w:pPr>
                      <w:pStyle w:val="Pidipagina"/>
                    </w:pPr>
                    <w:r>
                      <w:rPr>
                        <w:rStyle w:val="Numeropagina"/>
                      </w:rPr>
                      <w:fldChar w:fldCharType="begin"/>
                    </w:r>
                    <w:r>
                      <w:rPr>
                        <w:rStyle w:val="Numeropagina"/>
                      </w:rPr>
                      <w:instrText xml:space="preserve"> PAGE </w:instrText>
                    </w:r>
                    <w:r>
                      <w:rPr>
                        <w:rStyle w:val="Numeropagina"/>
                      </w:rPr>
                      <w:fldChar w:fldCharType="separate"/>
                    </w:r>
                    <w:r w:rsidR="00EF4147">
                      <w:rPr>
                        <w:rStyle w:val="Numeropagina"/>
                        <w:noProof/>
                      </w:rPr>
                      <w:t>4</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9E" w:rsidRDefault="004D5E9E">
      <w:r>
        <w:separator/>
      </w:r>
    </w:p>
  </w:footnote>
  <w:footnote w:type="continuationSeparator" w:id="0">
    <w:p w:rsidR="004D5E9E" w:rsidRDefault="004D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Times New Roman"/>
        <w:sz w:val="22"/>
        <w:szCs w:val="22"/>
      </w:rPr>
    </w:lvl>
    <w:lvl w:ilvl="1">
      <w:start w:val="1"/>
      <w:numFmt w:val="bullet"/>
      <w:lvlText w:val=""/>
      <w:lvlJc w:val="left"/>
      <w:pPr>
        <w:tabs>
          <w:tab w:val="num" w:pos="1440"/>
        </w:tabs>
        <w:ind w:left="1440" w:hanging="360"/>
      </w:pPr>
      <w:rPr>
        <w:rFonts w:ascii="Wingdings" w:hAnsi="Wingdings" w:cs="Times New Roman"/>
        <w:sz w:val="22"/>
        <w:szCs w:val="22"/>
      </w:rPr>
    </w:lvl>
    <w:lvl w:ilvl="2">
      <w:start w:val="1"/>
      <w:numFmt w:val="bullet"/>
      <w:lvlText w:val=""/>
      <w:lvlJc w:val="left"/>
      <w:pPr>
        <w:tabs>
          <w:tab w:val="num" w:pos="1800"/>
        </w:tabs>
        <w:ind w:left="1800" w:hanging="360"/>
      </w:pPr>
      <w:rPr>
        <w:rFonts w:ascii="Wingdings" w:hAnsi="Wingdings" w:cs="Times New Roman"/>
        <w:sz w:val="22"/>
        <w:szCs w:val="22"/>
      </w:rPr>
    </w:lvl>
    <w:lvl w:ilvl="3">
      <w:start w:val="1"/>
      <w:numFmt w:val="bullet"/>
      <w:lvlText w:val=""/>
      <w:lvlJc w:val="left"/>
      <w:pPr>
        <w:tabs>
          <w:tab w:val="num" w:pos="2160"/>
        </w:tabs>
        <w:ind w:left="2160" w:hanging="360"/>
      </w:pPr>
      <w:rPr>
        <w:rFonts w:ascii="Wingdings" w:hAnsi="Wingdings" w:cs="Times New Roman"/>
        <w:sz w:val="22"/>
        <w:szCs w:val="22"/>
      </w:rPr>
    </w:lvl>
    <w:lvl w:ilvl="4">
      <w:start w:val="1"/>
      <w:numFmt w:val="bullet"/>
      <w:lvlText w:val=""/>
      <w:lvlJc w:val="left"/>
      <w:pPr>
        <w:tabs>
          <w:tab w:val="num" w:pos="2520"/>
        </w:tabs>
        <w:ind w:left="2520" w:hanging="360"/>
      </w:pPr>
      <w:rPr>
        <w:rFonts w:ascii="Wingdings" w:hAnsi="Wingdings" w:cs="Times New Roman"/>
        <w:sz w:val="22"/>
        <w:szCs w:val="22"/>
      </w:rPr>
    </w:lvl>
    <w:lvl w:ilvl="5">
      <w:start w:val="1"/>
      <w:numFmt w:val="bullet"/>
      <w:lvlText w:val=""/>
      <w:lvlJc w:val="left"/>
      <w:pPr>
        <w:tabs>
          <w:tab w:val="num" w:pos="2880"/>
        </w:tabs>
        <w:ind w:left="2880" w:hanging="360"/>
      </w:pPr>
      <w:rPr>
        <w:rFonts w:ascii="Wingdings" w:hAnsi="Wingdings" w:cs="Times New Roman"/>
        <w:sz w:val="22"/>
        <w:szCs w:val="22"/>
      </w:rPr>
    </w:lvl>
    <w:lvl w:ilvl="6">
      <w:start w:val="1"/>
      <w:numFmt w:val="bullet"/>
      <w:lvlText w:val=""/>
      <w:lvlJc w:val="left"/>
      <w:pPr>
        <w:tabs>
          <w:tab w:val="num" w:pos="3240"/>
        </w:tabs>
        <w:ind w:left="3240" w:hanging="360"/>
      </w:pPr>
      <w:rPr>
        <w:rFonts w:ascii="Wingdings" w:hAnsi="Wingdings" w:cs="Times New Roman"/>
        <w:sz w:val="22"/>
        <w:szCs w:val="22"/>
      </w:rPr>
    </w:lvl>
    <w:lvl w:ilvl="7">
      <w:start w:val="1"/>
      <w:numFmt w:val="bullet"/>
      <w:lvlText w:val=""/>
      <w:lvlJc w:val="left"/>
      <w:pPr>
        <w:tabs>
          <w:tab w:val="num" w:pos="3600"/>
        </w:tabs>
        <w:ind w:left="3600" w:hanging="360"/>
      </w:pPr>
      <w:rPr>
        <w:rFonts w:ascii="Wingdings" w:hAnsi="Wingdings" w:cs="Times New Roman"/>
        <w:sz w:val="22"/>
        <w:szCs w:val="22"/>
      </w:rPr>
    </w:lvl>
    <w:lvl w:ilvl="8">
      <w:start w:val="1"/>
      <w:numFmt w:val="bullet"/>
      <w:lvlText w:val=""/>
      <w:lvlJc w:val="left"/>
      <w:pPr>
        <w:tabs>
          <w:tab w:val="num" w:pos="3960"/>
        </w:tabs>
        <w:ind w:left="3960" w:hanging="360"/>
      </w:pPr>
      <w:rPr>
        <w:rFonts w:ascii="Wingdings" w:hAnsi="Wingdings" w:cs="Times New Roman"/>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7D"/>
    <w:rsid w:val="001057FD"/>
    <w:rsid w:val="00277C7D"/>
    <w:rsid w:val="002E5E20"/>
    <w:rsid w:val="00347BA2"/>
    <w:rsid w:val="004D5E9E"/>
    <w:rsid w:val="006C3E80"/>
    <w:rsid w:val="00C01D96"/>
    <w:rsid w:val="00C26EC7"/>
    <w:rsid w:val="00C90A57"/>
    <w:rsid w:val="00EE468A"/>
    <w:rsid w:val="00EF4147"/>
    <w:rsid w:val="00F46E6E"/>
    <w:rsid w:val="00FE7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6D071E-4AC9-490D-A92D-323C4D6B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C7D"/>
    <w:pPr>
      <w:suppressAutoHyphens/>
      <w:spacing w:after="0" w:line="240" w:lineRule="auto"/>
    </w:pPr>
    <w:rPr>
      <w:rFonts w:ascii="Times New Roman" w:eastAsia="Times New Roman" w:hAnsi="Times New Roman" w:cs="Times New Roman"/>
      <w:kern w:val="1"/>
      <w:sz w:val="20"/>
      <w:szCs w:val="20"/>
      <w:lang w:eastAsia="ar-SA"/>
    </w:rPr>
  </w:style>
  <w:style w:type="paragraph" w:styleId="Titolo1">
    <w:name w:val="heading 1"/>
    <w:basedOn w:val="Normale"/>
    <w:next w:val="Normale"/>
    <w:link w:val="Titolo1Carattere"/>
    <w:qFormat/>
    <w:rsid w:val="00277C7D"/>
    <w:pPr>
      <w:keepNext/>
      <w:widowControl w:val="0"/>
      <w:numPr>
        <w:numId w:val="1"/>
      </w:numPr>
      <w:tabs>
        <w:tab w:val="left" w:pos="360"/>
        <w:tab w:val="left" w:pos="1200"/>
        <w:tab w:val="left" w:pos="5160"/>
        <w:tab w:val="decimal" w:pos="7560"/>
      </w:tabs>
      <w:outlineLvl w:val="0"/>
    </w:pPr>
    <w:rPr>
      <w:rFonts w:ascii="Classic" w:hAnsi="Classic" w:cs="Classic"/>
      <w:color w:val="FF0000"/>
      <w:sz w:val="24"/>
    </w:rPr>
  </w:style>
  <w:style w:type="paragraph" w:styleId="Titolo3">
    <w:name w:val="heading 3"/>
    <w:basedOn w:val="Normale"/>
    <w:next w:val="Normale"/>
    <w:link w:val="Titolo3Carattere"/>
    <w:qFormat/>
    <w:rsid w:val="00277C7D"/>
    <w:pPr>
      <w:keepNext/>
      <w:widowControl w:val="0"/>
      <w:numPr>
        <w:ilvl w:val="2"/>
        <w:numId w:val="1"/>
      </w:numPr>
      <w:tabs>
        <w:tab w:val="left" w:pos="360"/>
        <w:tab w:val="left" w:pos="1200"/>
        <w:tab w:val="left" w:pos="5160"/>
        <w:tab w:val="decimal" w:pos="7560"/>
      </w:tabs>
      <w:spacing w:line="280" w:lineRule="atLeas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7C7D"/>
    <w:rPr>
      <w:rFonts w:ascii="Classic" w:eastAsia="Times New Roman" w:hAnsi="Classic" w:cs="Classic"/>
      <w:color w:val="FF0000"/>
      <w:kern w:val="1"/>
      <w:sz w:val="24"/>
      <w:szCs w:val="20"/>
      <w:lang w:eastAsia="ar-SA"/>
    </w:rPr>
  </w:style>
  <w:style w:type="character" w:customStyle="1" w:styleId="Titolo3Carattere">
    <w:name w:val="Titolo 3 Carattere"/>
    <w:basedOn w:val="Carpredefinitoparagrafo"/>
    <w:link w:val="Titolo3"/>
    <w:rsid w:val="00277C7D"/>
    <w:rPr>
      <w:rFonts w:ascii="Times New Roman" w:eastAsia="Times New Roman" w:hAnsi="Times New Roman" w:cs="Times New Roman"/>
      <w:b/>
      <w:kern w:val="1"/>
      <w:sz w:val="20"/>
      <w:szCs w:val="20"/>
      <w:lang w:eastAsia="ar-SA"/>
    </w:rPr>
  </w:style>
  <w:style w:type="character" w:styleId="Numeropagina">
    <w:name w:val="page number"/>
    <w:basedOn w:val="Carpredefinitoparagrafo"/>
    <w:rsid w:val="00277C7D"/>
  </w:style>
  <w:style w:type="paragraph" w:customStyle="1" w:styleId="Corpodeltesto21">
    <w:name w:val="Corpo del testo 21"/>
    <w:basedOn w:val="Normale"/>
    <w:rsid w:val="00277C7D"/>
    <w:pPr>
      <w:widowControl w:val="0"/>
      <w:tabs>
        <w:tab w:val="left" w:pos="360"/>
        <w:tab w:val="left" w:pos="1200"/>
        <w:tab w:val="left" w:pos="5160"/>
        <w:tab w:val="decimal" w:pos="7560"/>
      </w:tabs>
      <w:jc w:val="center"/>
    </w:pPr>
    <w:rPr>
      <w:rFonts w:ascii="Classic" w:hAnsi="Classic" w:cs="Classic"/>
      <w:b/>
      <w:sz w:val="36"/>
    </w:rPr>
  </w:style>
  <w:style w:type="paragraph" w:customStyle="1" w:styleId="Corpodeltesto31">
    <w:name w:val="Corpo del testo 31"/>
    <w:basedOn w:val="Normale"/>
    <w:rsid w:val="00277C7D"/>
    <w:pPr>
      <w:widowControl w:val="0"/>
      <w:tabs>
        <w:tab w:val="left" w:pos="360"/>
        <w:tab w:val="left" w:pos="1200"/>
        <w:tab w:val="left" w:pos="5160"/>
        <w:tab w:val="decimal" w:pos="7560"/>
      </w:tabs>
      <w:spacing w:line="280" w:lineRule="atLeast"/>
      <w:jc w:val="both"/>
    </w:pPr>
    <w:rPr>
      <w:color w:val="FF0000"/>
    </w:rPr>
  </w:style>
  <w:style w:type="paragraph" w:customStyle="1" w:styleId="sche3">
    <w:name w:val="sche_3"/>
    <w:rsid w:val="00277C7D"/>
    <w:pPr>
      <w:widowControl w:val="0"/>
      <w:suppressAutoHyphens/>
      <w:overflowPunct w:val="0"/>
      <w:autoSpaceDE w:val="0"/>
      <w:spacing w:after="0" w:line="240" w:lineRule="auto"/>
      <w:jc w:val="both"/>
      <w:textAlignment w:val="baseline"/>
    </w:pPr>
    <w:rPr>
      <w:rFonts w:ascii="Times New Roman" w:eastAsia="Arial" w:hAnsi="Times New Roman" w:cs="Times New Roman"/>
      <w:kern w:val="1"/>
      <w:sz w:val="20"/>
      <w:szCs w:val="20"/>
      <w:lang w:val="en-US" w:eastAsia="ar-SA"/>
    </w:rPr>
  </w:style>
  <w:style w:type="paragraph" w:styleId="NormaleWeb">
    <w:name w:val="Normal (Web)"/>
    <w:basedOn w:val="Normale"/>
    <w:rsid w:val="00277C7D"/>
    <w:pPr>
      <w:spacing w:before="100" w:after="100"/>
    </w:pPr>
    <w:rPr>
      <w:rFonts w:ascii="Arial Unicode MS" w:eastAsia="Arial Unicode MS" w:hAnsi="Arial Unicode MS" w:cs="Arial Unicode MS"/>
      <w:color w:val="000000"/>
      <w:sz w:val="24"/>
      <w:szCs w:val="24"/>
    </w:rPr>
  </w:style>
  <w:style w:type="paragraph" w:styleId="Pidipagina">
    <w:name w:val="footer"/>
    <w:basedOn w:val="Normale"/>
    <w:link w:val="PidipaginaCarattere"/>
    <w:rsid w:val="00277C7D"/>
    <w:pPr>
      <w:tabs>
        <w:tab w:val="center" w:pos="4819"/>
        <w:tab w:val="right" w:pos="9638"/>
      </w:tabs>
    </w:pPr>
  </w:style>
  <w:style w:type="character" w:customStyle="1" w:styleId="PidipaginaCarattere">
    <w:name w:val="Piè di pagina Carattere"/>
    <w:basedOn w:val="Carpredefinitoparagrafo"/>
    <w:link w:val="Pidipagina"/>
    <w:rsid w:val="00277C7D"/>
    <w:rPr>
      <w:rFonts w:ascii="Times New Roman" w:eastAsia="Times New Roman" w:hAnsi="Times New Roman" w:cs="Times New Roman"/>
      <w:kern w:val="1"/>
      <w:sz w:val="20"/>
      <w:szCs w:val="20"/>
      <w:lang w:eastAsia="ar-SA"/>
    </w:rPr>
  </w:style>
  <w:style w:type="paragraph" w:customStyle="1" w:styleId="Contenutotabella">
    <w:name w:val="Contenuto tabella"/>
    <w:basedOn w:val="Normale"/>
    <w:rsid w:val="00277C7D"/>
    <w:pPr>
      <w:suppressLineNumbers/>
    </w:pPr>
  </w:style>
  <w:style w:type="paragraph" w:customStyle="1" w:styleId="Default">
    <w:name w:val="Default"/>
    <w:basedOn w:val="Normale"/>
    <w:rsid w:val="00C26EC7"/>
    <w:pPr>
      <w:suppressAutoHyphens w:val="0"/>
      <w:autoSpaceDE w:val="0"/>
      <w:autoSpaceDN w:val="0"/>
    </w:pPr>
    <w:rPr>
      <w:rFonts w:eastAsia="Calibri"/>
      <w:color w:val="000000"/>
      <w:kern w:val="0"/>
      <w:sz w:val="24"/>
      <w:szCs w:val="24"/>
      <w:lang w:eastAsia="en-US"/>
    </w:rPr>
  </w:style>
  <w:style w:type="character" w:styleId="Collegamentoipertestuale">
    <w:name w:val="Hyperlink"/>
    <w:rsid w:val="00C90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cassan@comunesanmichele.it" TargetMode="External"/><Relationship Id="rId3" Type="http://schemas.openxmlformats.org/officeDocument/2006/relationships/settings" Target="settings.xml"/><Relationship Id="rId7" Type="http://schemas.openxmlformats.org/officeDocument/2006/relationships/hyperlink" Target="mailto:irene.cassan@comunesanmiche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1804</Words>
  <Characters>10285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Verspieren Italia Srl</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Petruzziello</dc:creator>
  <cp:lastModifiedBy>icassan</cp:lastModifiedBy>
  <cp:revision>4</cp:revision>
  <dcterms:created xsi:type="dcterms:W3CDTF">2018-10-15T07:59:00Z</dcterms:created>
  <dcterms:modified xsi:type="dcterms:W3CDTF">2018-10-15T08:05:00Z</dcterms:modified>
</cp:coreProperties>
</file>