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3A368" w14:textId="07E21AD8" w:rsidR="00510CA4" w:rsidRPr="00817A76" w:rsidRDefault="008D12B1" w:rsidP="00817A76">
      <w:pPr>
        <w:pStyle w:val="Body"/>
        <w:spacing w:line="276" w:lineRule="auto"/>
        <w:rPr>
          <w:rFonts w:ascii="Calibri" w:hAnsi="Calibri" w:cs="Calibri"/>
          <w:color w:val="404040" w:themeColor="text1" w:themeTint="BF"/>
          <w:sz w:val="28"/>
          <w:szCs w:val="28"/>
        </w:rPr>
      </w:pPr>
      <w:r w:rsidRPr="00817A76">
        <w:rPr>
          <w:rFonts w:ascii="Calibri" w:hAnsi="Calibri" w:cs="Calibri"/>
          <w:color w:val="404040" w:themeColor="text1" w:themeTint="BF"/>
          <w:sz w:val="24"/>
          <w:szCs w:val="24"/>
          <w:u w:color="000000"/>
        </w:rPr>
        <w:t>Dal 6 al 31 marzo lo scavo stratigrafico che interesserà una superficie di almeno 60 metri quadrati</w:t>
      </w:r>
    </w:p>
    <w:p w14:paraId="31AAE237" w14:textId="77777777" w:rsidR="00670C67" w:rsidRPr="00817A76" w:rsidRDefault="00670C67" w:rsidP="00817A76">
      <w:pPr>
        <w:pStyle w:val="Body"/>
        <w:spacing w:line="276" w:lineRule="auto"/>
        <w:jc w:val="center"/>
        <w:rPr>
          <w:rFonts w:ascii="Calibri" w:hAnsi="Calibri" w:cs="Calibri"/>
          <w:color w:val="404040" w:themeColor="text1" w:themeTint="BF"/>
          <w:sz w:val="24"/>
          <w:szCs w:val="24"/>
        </w:rPr>
      </w:pPr>
    </w:p>
    <w:p w14:paraId="33BA00C8" w14:textId="5687C55A" w:rsidR="008D12B1" w:rsidRPr="00817A76" w:rsidRDefault="00670C67" w:rsidP="00817A76">
      <w:pPr>
        <w:pStyle w:val="Body"/>
        <w:spacing w:line="276" w:lineRule="auto"/>
        <w:jc w:val="center"/>
        <w:rPr>
          <w:rFonts w:ascii="Calibri" w:hAnsi="Calibri" w:cs="Calibri"/>
          <w:color w:val="404040" w:themeColor="text1" w:themeTint="BF"/>
          <w:sz w:val="24"/>
          <w:szCs w:val="24"/>
        </w:rPr>
      </w:pPr>
      <w:r w:rsidRPr="00817A76">
        <w:rPr>
          <w:rFonts w:ascii="Calibri" w:hAnsi="Calibri" w:cs="Calibri"/>
          <w:color w:val="404040" w:themeColor="text1" w:themeTint="BF"/>
          <w:sz w:val="24"/>
          <w:szCs w:val="24"/>
        </w:rPr>
        <w:t>Un’equipe internazionale costituita da 20 archeologi tra responsabili e studenti afferenti alle Università di Regensburg e Padova</w:t>
      </w:r>
    </w:p>
    <w:p w14:paraId="703F3183" w14:textId="77777777" w:rsidR="00670C67" w:rsidRPr="00817A76" w:rsidRDefault="00670C67" w:rsidP="00817A76">
      <w:pPr>
        <w:pStyle w:val="Body"/>
        <w:spacing w:line="276" w:lineRule="auto"/>
        <w:jc w:val="center"/>
        <w:rPr>
          <w:rFonts w:ascii="Calibri" w:hAnsi="Calibri" w:cs="Calibri"/>
          <w:color w:val="404040" w:themeColor="text1" w:themeTint="BF"/>
          <w:sz w:val="24"/>
          <w:szCs w:val="24"/>
        </w:rPr>
      </w:pPr>
    </w:p>
    <w:p w14:paraId="26B250B4" w14:textId="69EFE891" w:rsidR="001D3A3C" w:rsidRPr="00817A76" w:rsidRDefault="008D12B1" w:rsidP="00817A76">
      <w:pPr>
        <w:pStyle w:val="Body"/>
        <w:spacing w:line="276" w:lineRule="auto"/>
        <w:jc w:val="center"/>
        <w:rPr>
          <w:rFonts w:ascii="Calibri" w:hAnsi="Calibri" w:cs="Calibri"/>
          <w:b/>
          <w:bCs/>
          <w:color w:val="404040" w:themeColor="text1" w:themeTint="BF"/>
          <w:sz w:val="36"/>
          <w:szCs w:val="36"/>
        </w:rPr>
      </w:pPr>
      <w:r w:rsidRPr="00817A76">
        <w:rPr>
          <w:rFonts w:ascii="Calibri" w:hAnsi="Calibri" w:cs="Calibri"/>
          <w:b/>
          <w:bCs/>
          <w:color w:val="404040" w:themeColor="text1" w:themeTint="BF"/>
          <w:sz w:val="36"/>
          <w:szCs w:val="36"/>
        </w:rPr>
        <w:t xml:space="preserve">SULLA SPIAGGIA DI BIBIONE EMERGE UNA VILLA ROMANA </w:t>
      </w:r>
    </w:p>
    <w:p w14:paraId="67288384" w14:textId="77777777" w:rsidR="008D12B1" w:rsidRPr="00817A76" w:rsidRDefault="008D12B1" w:rsidP="00817A76">
      <w:pPr>
        <w:pStyle w:val="Body"/>
        <w:spacing w:line="276" w:lineRule="auto"/>
        <w:rPr>
          <w:rFonts w:ascii="Calibri" w:hAnsi="Calibri" w:cs="Calibri"/>
          <w:color w:val="404040" w:themeColor="text1" w:themeTint="BF"/>
          <w:sz w:val="24"/>
          <w:szCs w:val="24"/>
        </w:rPr>
      </w:pPr>
    </w:p>
    <w:p w14:paraId="0094A5AE" w14:textId="36146B69" w:rsidR="008D12B1" w:rsidRPr="00817A76" w:rsidRDefault="008D12B1" w:rsidP="00817A76">
      <w:pPr>
        <w:pStyle w:val="Body"/>
        <w:spacing w:line="276" w:lineRule="auto"/>
        <w:jc w:val="center"/>
        <w:rPr>
          <w:rFonts w:ascii="Calibri" w:hAnsi="Calibri" w:cs="Calibri"/>
          <w:i/>
          <w:iCs/>
          <w:color w:val="404040" w:themeColor="text1" w:themeTint="BF"/>
          <w:sz w:val="24"/>
          <w:szCs w:val="24"/>
        </w:rPr>
      </w:pPr>
      <w:r w:rsidRPr="00817A76">
        <w:rPr>
          <w:rFonts w:ascii="Calibri" w:hAnsi="Calibri" w:cs="Calibri"/>
          <w:i/>
          <w:iCs/>
          <w:color w:val="404040" w:themeColor="text1" w:themeTint="BF"/>
          <w:sz w:val="24"/>
          <w:szCs w:val="24"/>
        </w:rPr>
        <w:t xml:space="preserve">La località balneare veneta - conosciuta in tutta Europa per il mare, ma anche per gli spazi verdi e un entroterra di straordinaria ricchezza – ha meno di 70 anni di vita, ma grazie alla scoperta del sito di </w:t>
      </w:r>
      <w:r w:rsidR="00670C67" w:rsidRPr="00817A76">
        <w:rPr>
          <w:rFonts w:ascii="Calibri" w:hAnsi="Calibri" w:cs="Calibri"/>
          <w:i/>
          <w:iCs/>
          <w:color w:val="404040" w:themeColor="text1" w:themeTint="BF"/>
          <w:sz w:val="24"/>
          <w:szCs w:val="24"/>
        </w:rPr>
        <w:t xml:space="preserve">“Villa di </w:t>
      </w:r>
      <w:proofErr w:type="spellStart"/>
      <w:r w:rsidR="00670C67" w:rsidRPr="00817A76">
        <w:rPr>
          <w:rFonts w:ascii="Calibri" w:hAnsi="Calibri" w:cs="Calibri"/>
          <w:i/>
          <w:iCs/>
          <w:color w:val="404040" w:themeColor="text1" w:themeTint="BF"/>
          <w:sz w:val="24"/>
          <w:szCs w:val="24"/>
        </w:rPr>
        <w:t>Mutteron</w:t>
      </w:r>
      <w:proofErr w:type="spellEnd"/>
      <w:r w:rsidR="00670C67" w:rsidRPr="00817A76">
        <w:rPr>
          <w:rFonts w:ascii="Calibri" w:hAnsi="Calibri" w:cs="Calibri"/>
          <w:i/>
          <w:iCs/>
          <w:color w:val="404040" w:themeColor="text1" w:themeTint="BF"/>
          <w:sz w:val="24"/>
          <w:szCs w:val="24"/>
        </w:rPr>
        <w:t xml:space="preserve"> dei Frati” si candida a diventare meta di conoscenza oltre che di svago</w:t>
      </w:r>
    </w:p>
    <w:p w14:paraId="6C336F98" w14:textId="4DEE935A" w:rsidR="008D12B1" w:rsidRDefault="008D12B1" w:rsidP="00817A76">
      <w:pPr>
        <w:pStyle w:val="Body"/>
        <w:spacing w:line="276" w:lineRule="auto"/>
        <w:jc w:val="center"/>
        <w:rPr>
          <w:rFonts w:ascii="Calibri" w:hAnsi="Calibri" w:cs="Calibri"/>
          <w:color w:val="404040" w:themeColor="text1" w:themeTint="BF"/>
          <w:sz w:val="24"/>
          <w:szCs w:val="24"/>
        </w:rPr>
      </w:pPr>
    </w:p>
    <w:p w14:paraId="5497BEBB" w14:textId="77777777" w:rsidR="00817A76" w:rsidRPr="00817A76" w:rsidRDefault="00817A76" w:rsidP="00817A76">
      <w:pPr>
        <w:pStyle w:val="Body"/>
        <w:spacing w:line="276" w:lineRule="auto"/>
        <w:jc w:val="center"/>
        <w:rPr>
          <w:rFonts w:ascii="Calibri" w:hAnsi="Calibri" w:cs="Calibri"/>
          <w:color w:val="404040" w:themeColor="text1" w:themeTint="BF"/>
          <w:sz w:val="24"/>
          <w:szCs w:val="24"/>
        </w:rPr>
      </w:pPr>
    </w:p>
    <w:p w14:paraId="7861F705" w14:textId="3D553B9F" w:rsidR="003917E6" w:rsidRPr="00817A76" w:rsidRDefault="009E226D" w:rsidP="00817A76">
      <w:pPr>
        <w:pStyle w:val="Body"/>
        <w:spacing w:line="276" w:lineRule="auto"/>
        <w:jc w:val="both"/>
        <w:rPr>
          <w:rFonts w:ascii="Calibri" w:hAnsi="Calibri" w:cs="Calibri"/>
          <w:color w:val="404040" w:themeColor="text1" w:themeTint="BF"/>
          <w:sz w:val="24"/>
          <w:szCs w:val="24"/>
        </w:rPr>
      </w:pPr>
      <w:r w:rsidRPr="00817A76">
        <w:rPr>
          <w:rFonts w:ascii="Calibri" w:eastAsia="Gill Sans" w:hAnsi="Calibri" w:cs="Calibri"/>
          <w:b/>
          <w:bCs/>
          <w:color w:val="404040" w:themeColor="text1" w:themeTint="BF"/>
          <w:sz w:val="24"/>
          <w:szCs w:val="24"/>
        </w:rPr>
        <w:t>Bibione</w:t>
      </w:r>
      <w:r w:rsidR="008D12B1" w:rsidRPr="00817A76">
        <w:rPr>
          <w:rFonts w:ascii="Calibri" w:eastAsia="Gill Sans" w:hAnsi="Calibri" w:cs="Calibri"/>
          <w:b/>
          <w:bCs/>
          <w:color w:val="404040" w:themeColor="text1" w:themeTint="BF"/>
          <w:sz w:val="24"/>
          <w:szCs w:val="24"/>
        </w:rPr>
        <w:t xml:space="preserve"> (Venezia)</w:t>
      </w:r>
      <w:r w:rsidRPr="00817A76">
        <w:rPr>
          <w:rFonts w:ascii="Calibri" w:eastAsia="Gill Sans" w:hAnsi="Calibri" w:cs="Calibri"/>
          <w:b/>
          <w:bCs/>
          <w:color w:val="404040" w:themeColor="text1" w:themeTint="BF"/>
          <w:sz w:val="24"/>
          <w:szCs w:val="24"/>
        </w:rPr>
        <w:t xml:space="preserve">, </w:t>
      </w:r>
      <w:r w:rsidR="00337703" w:rsidRPr="00817A76">
        <w:rPr>
          <w:rFonts w:ascii="Calibri" w:eastAsia="Gill Sans" w:hAnsi="Calibri" w:cs="Calibri"/>
          <w:b/>
          <w:bCs/>
          <w:color w:val="404040" w:themeColor="text1" w:themeTint="BF"/>
          <w:sz w:val="24"/>
          <w:szCs w:val="24"/>
        </w:rPr>
        <w:t xml:space="preserve">4 </w:t>
      </w:r>
      <w:r w:rsidRPr="00817A76">
        <w:rPr>
          <w:rFonts w:ascii="Calibri" w:eastAsia="Gill Sans" w:hAnsi="Calibri" w:cs="Calibri"/>
          <w:b/>
          <w:bCs/>
          <w:color w:val="404040" w:themeColor="text1" w:themeTint="BF"/>
          <w:sz w:val="24"/>
          <w:szCs w:val="24"/>
        </w:rPr>
        <w:t>marzo 2023</w:t>
      </w:r>
      <w:r w:rsidRPr="00817A76">
        <w:rPr>
          <w:rFonts w:ascii="Calibri" w:eastAsia="Gill Sans" w:hAnsi="Calibri" w:cs="Calibri"/>
          <w:color w:val="404040" w:themeColor="text1" w:themeTint="BF"/>
          <w:sz w:val="24"/>
          <w:szCs w:val="24"/>
        </w:rPr>
        <w:t xml:space="preserve"> – Una</w:t>
      </w:r>
      <w:r w:rsidRPr="00817A76">
        <w:rPr>
          <w:rFonts w:ascii="Calibri" w:hAnsi="Calibri" w:cs="Calibri"/>
          <w:color w:val="404040" w:themeColor="text1" w:themeTint="BF"/>
          <w:sz w:val="24"/>
          <w:szCs w:val="24"/>
        </w:rPr>
        <w:t xml:space="preserve"> </w:t>
      </w:r>
      <w:r w:rsidR="000E11E6" w:rsidRPr="00817A76">
        <w:rPr>
          <w:rFonts w:ascii="Calibri" w:hAnsi="Calibri" w:cs="Calibri"/>
          <w:color w:val="404040" w:themeColor="text1" w:themeTint="BF"/>
          <w:sz w:val="24"/>
          <w:szCs w:val="24"/>
        </w:rPr>
        <w:t>gita fuori porta alla scoperta di Bibione… Antica.  Il 2023 si preannuncia</w:t>
      </w:r>
      <w:r w:rsidR="007B1017" w:rsidRPr="00817A76">
        <w:rPr>
          <w:rFonts w:ascii="Calibri" w:hAnsi="Calibri" w:cs="Calibri"/>
          <w:color w:val="404040" w:themeColor="text1" w:themeTint="BF"/>
          <w:sz w:val="24"/>
          <w:szCs w:val="24"/>
        </w:rPr>
        <w:t xml:space="preserve"> come </w:t>
      </w:r>
      <w:r w:rsidR="000E11E6" w:rsidRPr="00817A76">
        <w:rPr>
          <w:rFonts w:ascii="Calibri" w:hAnsi="Calibri" w:cs="Calibri"/>
          <w:color w:val="404040" w:themeColor="text1" w:themeTint="BF"/>
          <w:sz w:val="24"/>
          <w:szCs w:val="24"/>
        </w:rPr>
        <w:t xml:space="preserve">un anno davvero appassionante per Bibione, che potrebbe diventare meta per appassionati di storia e archeologia oltre che per tutti i vacanzieri che la sceglieranno </w:t>
      </w:r>
      <w:r w:rsidR="008D12B1" w:rsidRPr="00817A76">
        <w:rPr>
          <w:rFonts w:ascii="Calibri" w:hAnsi="Calibri" w:cs="Calibri"/>
          <w:color w:val="404040" w:themeColor="text1" w:themeTint="BF"/>
          <w:sz w:val="24"/>
          <w:szCs w:val="24"/>
        </w:rPr>
        <w:t>come luogo di sole e mare per eccellenza.</w:t>
      </w:r>
    </w:p>
    <w:p w14:paraId="09DD0993" w14:textId="77777777" w:rsidR="00B03A32" w:rsidRPr="00817A76" w:rsidRDefault="00B03A32" w:rsidP="00817A76">
      <w:pPr>
        <w:pStyle w:val="Body"/>
        <w:spacing w:line="276" w:lineRule="auto"/>
        <w:jc w:val="both"/>
        <w:rPr>
          <w:rFonts w:ascii="Calibri" w:eastAsia="Gill Sans" w:hAnsi="Calibri" w:cs="Calibri"/>
          <w:color w:val="404040" w:themeColor="text1" w:themeTint="BF"/>
          <w:sz w:val="24"/>
          <w:szCs w:val="24"/>
        </w:rPr>
      </w:pPr>
    </w:p>
    <w:p w14:paraId="63DCAC1A" w14:textId="62ABEAF7" w:rsidR="00396752" w:rsidRPr="00817A76" w:rsidRDefault="000E11E6" w:rsidP="00817A76">
      <w:pPr>
        <w:pStyle w:val="Body"/>
        <w:spacing w:line="276" w:lineRule="auto"/>
        <w:jc w:val="both"/>
        <w:rPr>
          <w:rFonts w:ascii="Calibri" w:hAnsi="Calibri" w:cs="Calibri"/>
          <w:color w:val="404040" w:themeColor="text1" w:themeTint="BF"/>
          <w:sz w:val="24"/>
          <w:szCs w:val="24"/>
        </w:rPr>
      </w:pPr>
      <w:r w:rsidRPr="00817A76">
        <w:rPr>
          <w:rFonts w:ascii="Calibri" w:hAnsi="Calibri" w:cs="Calibri"/>
          <w:color w:val="404040" w:themeColor="text1" w:themeTint="BF"/>
          <w:sz w:val="24"/>
          <w:szCs w:val="24"/>
        </w:rPr>
        <w:t xml:space="preserve">Una città giovane, che non ha nemmeno 70 anni di storia, custodisce infatti al suo interno </w:t>
      </w:r>
      <w:r w:rsidRPr="00817A76">
        <w:rPr>
          <w:rFonts w:ascii="Calibri" w:hAnsi="Calibri" w:cs="Calibri"/>
          <w:b/>
          <w:bCs/>
          <w:i/>
          <w:iCs/>
          <w:color w:val="404040" w:themeColor="text1" w:themeTint="BF"/>
          <w:sz w:val="24"/>
          <w:szCs w:val="24"/>
        </w:rPr>
        <w:t>una villa romana</w:t>
      </w:r>
      <w:r w:rsidRPr="00817A76">
        <w:rPr>
          <w:rFonts w:ascii="Calibri" w:hAnsi="Calibri" w:cs="Calibri"/>
          <w:color w:val="404040" w:themeColor="text1" w:themeTint="BF"/>
          <w:sz w:val="24"/>
          <w:szCs w:val="24"/>
        </w:rPr>
        <w:t xml:space="preserve"> che testimonia un passato </w:t>
      </w:r>
      <w:r w:rsidR="007B1017" w:rsidRPr="00817A76">
        <w:rPr>
          <w:rFonts w:ascii="Calibri" w:hAnsi="Calibri" w:cs="Calibri"/>
          <w:color w:val="404040" w:themeColor="text1" w:themeTint="BF"/>
          <w:sz w:val="24"/>
          <w:szCs w:val="24"/>
        </w:rPr>
        <w:t>ben più antico</w:t>
      </w:r>
      <w:r w:rsidR="00A346C0" w:rsidRPr="00817A76">
        <w:rPr>
          <w:rFonts w:ascii="Calibri" w:hAnsi="Calibri" w:cs="Calibri"/>
          <w:color w:val="404040" w:themeColor="text1" w:themeTint="BF"/>
          <w:sz w:val="24"/>
          <w:szCs w:val="24"/>
        </w:rPr>
        <w:t xml:space="preserve"> di quanto si </w:t>
      </w:r>
      <w:r w:rsidR="00E65230" w:rsidRPr="00817A76">
        <w:rPr>
          <w:rFonts w:ascii="Calibri" w:hAnsi="Calibri" w:cs="Calibri"/>
          <w:color w:val="404040" w:themeColor="text1" w:themeTint="BF"/>
          <w:sz w:val="24"/>
          <w:szCs w:val="24"/>
        </w:rPr>
        <w:t>pensi</w:t>
      </w:r>
      <w:r w:rsidRPr="00817A76">
        <w:rPr>
          <w:rFonts w:ascii="Calibri" w:hAnsi="Calibri" w:cs="Calibri"/>
          <w:color w:val="404040" w:themeColor="text1" w:themeTint="BF"/>
          <w:sz w:val="24"/>
          <w:szCs w:val="24"/>
        </w:rPr>
        <w:t xml:space="preserve"> e </w:t>
      </w:r>
      <w:r w:rsidRPr="00817A76">
        <w:rPr>
          <w:rFonts w:ascii="Calibri" w:hAnsi="Calibri" w:cs="Calibri"/>
          <w:b/>
          <w:bCs/>
          <w:i/>
          <w:iCs/>
          <w:color w:val="404040" w:themeColor="text1" w:themeTint="BF"/>
          <w:sz w:val="24"/>
          <w:szCs w:val="24"/>
        </w:rPr>
        <w:t>si prepara a scoprirlo condividendo i progressi della ricerca con i visitatori.</w:t>
      </w:r>
      <w:r w:rsidRPr="00817A76">
        <w:rPr>
          <w:rFonts w:ascii="Calibri" w:hAnsi="Calibri" w:cs="Calibri"/>
          <w:color w:val="404040" w:themeColor="text1" w:themeTint="BF"/>
          <w:sz w:val="24"/>
          <w:szCs w:val="24"/>
        </w:rPr>
        <w:t xml:space="preserve"> Si tratta della </w:t>
      </w:r>
      <w:r w:rsidRPr="00817A76">
        <w:rPr>
          <w:rFonts w:ascii="Calibri" w:hAnsi="Calibri" w:cs="Calibri"/>
          <w:b/>
          <w:bCs/>
          <w:i/>
          <w:iCs/>
          <w:color w:val="404040" w:themeColor="text1" w:themeTint="BF"/>
          <w:sz w:val="24"/>
          <w:szCs w:val="24"/>
        </w:rPr>
        <w:t xml:space="preserve">“Villa di </w:t>
      </w:r>
      <w:proofErr w:type="spellStart"/>
      <w:r w:rsidRPr="00817A76">
        <w:rPr>
          <w:rFonts w:ascii="Calibri" w:hAnsi="Calibri" w:cs="Calibri"/>
          <w:b/>
          <w:bCs/>
          <w:i/>
          <w:iCs/>
          <w:color w:val="404040" w:themeColor="text1" w:themeTint="BF"/>
          <w:sz w:val="24"/>
          <w:szCs w:val="24"/>
        </w:rPr>
        <w:t>Mutteron</w:t>
      </w:r>
      <w:proofErr w:type="spellEnd"/>
      <w:r w:rsidRPr="00817A76">
        <w:rPr>
          <w:rFonts w:ascii="Calibri" w:hAnsi="Calibri" w:cs="Calibri"/>
          <w:b/>
          <w:bCs/>
          <w:i/>
          <w:iCs/>
          <w:color w:val="404040" w:themeColor="text1" w:themeTint="BF"/>
          <w:sz w:val="24"/>
          <w:szCs w:val="24"/>
        </w:rPr>
        <w:t xml:space="preserve"> dei Frati” </w:t>
      </w:r>
      <w:r w:rsidRPr="00817A76">
        <w:rPr>
          <w:rFonts w:ascii="Calibri" w:hAnsi="Calibri" w:cs="Calibri"/>
          <w:color w:val="404040" w:themeColor="text1" w:themeTint="BF"/>
          <w:sz w:val="24"/>
          <w:szCs w:val="24"/>
        </w:rPr>
        <w:t xml:space="preserve">che rappresenta un unicum sia per il suo straordinario stato di conservazione, con strutture preservatesi in elevato anche fino a 2 metri di altezza, </w:t>
      </w:r>
      <w:r w:rsidR="007B1017" w:rsidRPr="00817A76">
        <w:rPr>
          <w:rFonts w:ascii="Calibri" w:hAnsi="Calibri" w:cs="Calibri"/>
          <w:color w:val="404040" w:themeColor="text1" w:themeTint="BF"/>
          <w:sz w:val="24"/>
          <w:szCs w:val="24"/>
        </w:rPr>
        <w:t>sia</w:t>
      </w:r>
      <w:r w:rsidRPr="00817A76">
        <w:rPr>
          <w:rFonts w:ascii="Calibri" w:hAnsi="Calibri" w:cs="Calibri"/>
          <w:color w:val="404040" w:themeColor="text1" w:themeTint="BF"/>
          <w:sz w:val="24"/>
          <w:szCs w:val="24"/>
        </w:rPr>
        <w:t xml:space="preserve"> per le possibilità che offre alla ricerca. </w:t>
      </w:r>
    </w:p>
    <w:p w14:paraId="146D7524" w14:textId="37A4D3F5" w:rsidR="00B03A32" w:rsidRPr="00817A76" w:rsidRDefault="003917E6" w:rsidP="00817A76">
      <w:pPr>
        <w:pStyle w:val="Body"/>
        <w:spacing w:line="276" w:lineRule="auto"/>
        <w:jc w:val="both"/>
        <w:rPr>
          <w:rFonts w:ascii="Calibri" w:hAnsi="Calibri" w:cs="Calibri"/>
          <w:color w:val="404040" w:themeColor="text1" w:themeTint="BF"/>
          <w:sz w:val="24"/>
          <w:szCs w:val="24"/>
        </w:rPr>
      </w:pPr>
      <w:r w:rsidRPr="00817A76">
        <w:rPr>
          <w:rFonts w:ascii="Calibri" w:hAnsi="Calibri" w:cs="Calibri"/>
          <w:color w:val="404040" w:themeColor="text1" w:themeTint="BF"/>
          <w:sz w:val="24"/>
          <w:szCs w:val="24"/>
        </w:rPr>
        <w:t xml:space="preserve">Nelle prossime settimane gli archeologi inizieranno le indagini, </w:t>
      </w:r>
      <w:r w:rsidR="00B03A32" w:rsidRPr="00817A76">
        <w:rPr>
          <w:rFonts w:ascii="Calibri" w:hAnsi="Calibri" w:cs="Calibri"/>
          <w:color w:val="404040" w:themeColor="text1" w:themeTint="BF"/>
          <w:sz w:val="24"/>
          <w:szCs w:val="24"/>
        </w:rPr>
        <w:t xml:space="preserve">che dureranno fino alla fine del mese; nelle intenzioni </w:t>
      </w:r>
      <w:proofErr w:type="gramStart"/>
      <w:r w:rsidR="00B03A32" w:rsidRPr="00817A76">
        <w:rPr>
          <w:rFonts w:ascii="Calibri" w:hAnsi="Calibri" w:cs="Calibri"/>
          <w:color w:val="404040" w:themeColor="text1" w:themeTint="BF"/>
          <w:sz w:val="24"/>
          <w:szCs w:val="24"/>
        </w:rPr>
        <w:t>del team</w:t>
      </w:r>
      <w:proofErr w:type="gramEnd"/>
      <w:r w:rsidR="00B03A32" w:rsidRPr="00817A76">
        <w:rPr>
          <w:rFonts w:ascii="Calibri" w:hAnsi="Calibri" w:cs="Calibri"/>
          <w:color w:val="404040" w:themeColor="text1" w:themeTint="BF"/>
          <w:sz w:val="24"/>
          <w:szCs w:val="24"/>
        </w:rPr>
        <w:t xml:space="preserve"> – che in queste ore sta raggiungendo Bibione – è organizzare anche un’apertura straordinaria al pubblico, in data ovviamente da destinarsi.</w:t>
      </w:r>
    </w:p>
    <w:p w14:paraId="23C34B2C" w14:textId="77777777" w:rsidR="00396752" w:rsidRPr="00817A76" w:rsidRDefault="00396752" w:rsidP="00817A76">
      <w:pPr>
        <w:pStyle w:val="Body"/>
        <w:spacing w:line="276" w:lineRule="auto"/>
        <w:jc w:val="both"/>
        <w:rPr>
          <w:rFonts w:ascii="Calibri" w:eastAsia="Gill Sans" w:hAnsi="Calibri" w:cs="Calibri"/>
          <w:color w:val="404040" w:themeColor="text1" w:themeTint="BF"/>
          <w:sz w:val="24"/>
          <w:szCs w:val="24"/>
        </w:rPr>
      </w:pPr>
    </w:p>
    <w:p w14:paraId="162795C7" w14:textId="77777777" w:rsidR="00396752" w:rsidRPr="00817A76" w:rsidRDefault="000E11E6" w:rsidP="00817A76">
      <w:pPr>
        <w:pStyle w:val="Body"/>
        <w:spacing w:line="276" w:lineRule="auto"/>
        <w:jc w:val="both"/>
        <w:rPr>
          <w:rFonts w:ascii="Calibri" w:eastAsia="Gill Sans" w:hAnsi="Calibri" w:cs="Calibri"/>
          <w:b/>
          <w:bCs/>
          <w:color w:val="404040" w:themeColor="text1" w:themeTint="BF"/>
          <w:sz w:val="24"/>
          <w:szCs w:val="24"/>
        </w:rPr>
      </w:pPr>
      <w:r w:rsidRPr="00817A76">
        <w:rPr>
          <w:rFonts w:ascii="Calibri" w:hAnsi="Calibri" w:cs="Calibri"/>
          <w:b/>
          <w:bCs/>
          <w:color w:val="404040" w:themeColor="text1" w:themeTint="BF"/>
          <w:sz w:val="24"/>
          <w:szCs w:val="24"/>
        </w:rPr>
        <w:t xml:space="preserve">La Villa di </w:t>
      </w:r>
      <w:proofErr w:type="spellStart"/>
      <w:r w:rsidRPr="00817A76">
        <w:rPr>
          <w:rFonts w:ascii="Calibri" w:hAnsi="Calibri" w:cs="Calibri"/>
          <w:b/>
          <w:bCs/>
          <w:color w:val="404040" w:themeColor="text1" w:themeTint="BF"/>
          <w:sz w:val="24"/>
          <w:szCs w:val="24"/>
        </w:rPr>
        <w:t>Mutteron</w:t>
      </w:r>
      <w:proofErr w:type="spellEnd"/>
      <w:r w:rsidRPr="00817A76">
        <w:rPr>
          <w:rFonts w:ascii="Calibri" w:hAnsi="Calibri" w:cs="Calibri"/>
          <w:b/>
          <w:bCs/>
          <w:color w:val="404040" w:themeColor="text1" w:themeTint="BF"/>
          <w:sz w:val="24"/>
          <w:szCs w:val="24"/>
        </w:rPr>
        <w:t xml:space="preserve"> dei Frati</w:t>
      </w:r>
    </w:p>
    <w:p w14:paraId="1D91641D" w14:textId="26B4EEF3" w:rsidR="00061F11" w:rsidRPr="00817A76"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color w:val="404040" w:themeColor="text1" w:themeTint="BF"/>
          <w:u w:color="000000"/>
        </w:rPr>
      </w:pPr>
      <w:r w:rsidRPr="00817A76">
        <w:rPr>
          <w:rFonts w:ascii="Calibri" w:hAnsi="Calibri" w:cs="Calibri"/>
          <w:color w:val="404040" w:themeColor="text1" w:themeTint="BF"/>
          <w:u w:color="000000"/>
        </w:rPr>
        <w:t xml:space="preserve">L’esistenza del sito è nota fin dalla metà del Settecento. La sua rilevanza è stata segnalata a più riprese, prima dall’avvocato concordiese Dario Bertolini (inizi ‘800) e poi da Aulo Gellio Cassi (anni ’30 del Novecento), un latisanese a cui si deve il primo scavo nell’area del </w:t>
      </w:r>
      <w:proofErr w:type="spellStart"/>
      <w:r w:rsidRPr="00817A76">
        <w:rPr>
          <w:rFonts w:ascii="Calibri" w:hAnsi="Calibri" w:cs="Calibri"/>
          <w:color w:val="404040" w:themeColor="text1" w:themeTint="BF"/>
          <w:u w:color="000000"/>
        </w:rPr>
        <w:t>Mutteron</w:t>
      </w:r>
      <w:proofErr w:type="spellEnd"/>
      <w:r w:rsidRPr="00817A76">
        <w:rPr>
          <w:rFonts w:ascii="Calibri" w:hAnsi="Calibri" w:cs="Calibri"/>
          <w:color w:val="404040" w:themeColor="text1" w:themeTint="BF"/>
          <w:u w:color="000000"/>
        </w:rPr>
        <w:t xml:space="preserve"> dei Frati. Consapevole dell’eccezionalità della scoperta, nel corso degli anni Novanta del secolo scorso la Soprintendenza Archeologica del Veneto ha intrapreso una nuova campagna di scavi che ha messo in luce e reso parzialmente visibili alcuni ambienti decorati della villa. </w:t>
      </w:r>
    </w:p>
    <w:p w14:paraId="46BA6B09" w14:textId="3063F590" w:rsidR="00337703" w:rsidRPr="00817A76"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hAnsi="Calibri" w:cs="Calibri"/>
          <w:color w:val="404040" w:themeColor="text1" w:themeTint="BF"/>
          <w:u w:color="000000"/>
        </w:rPr>
      </w:pPr>
      <w:r w:rsidRPr="00817A76">
        <w:rPr>
          <w:rFonts w:ascii="Calibri" w:hAnsi="Calibri" w:cs="Calibri"/>
          <w:color w:val="404040" w:themeColor="text1" w:themeTint="BF"/>
          <w:u w:color="000000"/>
        </w:rPr>
        <w:t xml:space="preserve">L’interesse per il sito non è mai venuto meno, ma, come spesso accade, la mancanza di risorse non ha consentito la prosecuzione delle attività. Qualche anno fa, però, rispolverando la questione in un momento favorevole per la straordinaria coincidenza di interessi, opportunità e sensibilità, si è </w:t>
      </w:r>
      <w:r w:rsidRPr="00817A76">
        <w:rPr>
          <w:rFonts w:ascii="Calibri" w:hAnsi="Calibri" w:cs="Calibri"/>
          <w:color w:val="404040" w:themeColor="text1" w:themeTint="BF"/>
          <w:u w:color="000000"/>
        </w:rPr>
        <w:lastRenderedPageBreak/>
        <w:t>avviato un dialogo che ha portato oggi all’avvio di una nuova ed emozionante stagione di ricerche.</w:t>
      </w:r>
      <w:r w:rsidR="00EB0E2A" w:rsidRPr="00817A76">
        <w:rPr>
          <w:rFonts w:ascii="Calibri" w:hAnsi="Calibri" w:cs="Calibri"/>
          <w:color w:val="404040" w:themeColor="text1" w:themeTint="BF"/>
          <w:u w:color="000000"/>
        </w:rPr>
        <w:br/>
      </w:r>
    </w:p>
    <w:p w14:paraId="21F0DBC1" w14:textId="05D06F9B" w:rsidR="00396752"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hAnsi="Calibri" w:cs="Calibri"/>
          <w:color w:val="404040" w:themeColor="text1" w:themeTint="BF"/>
          <w:u w:color="000000"/>
        </w:rPr>
      </w:pPr>
      <w:r w:rsidRPr="00817A76">
        <w:rPr>
          <w:rFonts w:ascii="Calibri" w:hAnsi="Calibri" w:cs="Calibri"/>
          <w:b/>
          <w:bCs/>
          <w:color w:val="404040" w:themeColor="text1" w:themeTint="BF"/>
          <w:u w:color="000000"/>
        </w:rPr>
        <w:t>Come procederanno gli studi</w:t>
      </w:r>
      <w:r w:rsidR="00EB0E2A" w:rsidRPr="00817A76">
        <w:rPr>
          <w:rFonts w:ascii="Calibri" w:eastAsia="Gill Sans" w:hAnsi="Calibri" w:cs="Calibri"/>
          <w:color w:val="404040" w:themeColor="text1" w:themeTint="BF"/>
          <w:u w:color="000000"/>
        </w:rPr>
        <w:br/>
      </w:r>
      <w:r w:rsidRPr="00817A76">
        <w:rPr>
          <w:rFonts w:ascii="Calibri" w:hAnsi="Calibri" w:cs="Calibri"/>
          <w:color w:val="404040" w:themeColor="text1" w:themeTint="BF"/>
          <w:u w:color="000000"/>
        </w:rPr>
        <w:t xml:space="preserve">Nella pineta della Valgrande, ai piedi dell’antica duna litoranea che interessa l’area, verrà eseguita prima di tutto una campagna di prospezioni geofisiche su una superficie di circa 200 metri quadrati sita nelle immediate vicinanze dei resti della villa romana ancora in parte visibili che sono rappresentate da strutture murarie con affreschi parietali e pavimenti in mosaico. </w:t>
      </w:r>
    </w:p>
    <w:p w14:paraId="28563C11" w14:textId="77777777" w:rsidR="00817A76" w:rsidRPr="00817A76" w:rsidRDefault="00817A7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hAnsi="Calibri" w:cs="Calibri"/>
          <w:color w:val="404040" w:themeColor="text1" w:themeTint="BF"/>
          <w:u w:color="000000"/>
        </w:rPr>
      </w:pPr>
    </w:p>
    <w:p w14:paraId="302B431F" w14:textId="0F4B18D8" w:rsidR="00396752"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color w:val="404040" w:themeColor="text1" w:themeTint="BF"/>
          <w:u w:color="000000"/>
        </w:rPr>
      </w:pPr>
      <w:r w:rsidRPr="00817A76">
        <w:rPr>
          <w:rFonts w:ascii="Calibri" w:hAnsi="Calibri" w:cs="Calibri"/>
          <w:color w:val="404040" w:themeColor="text1" w:themeTint="BF"/>
          <w:u w:color="000000"/>
        </w:rPr>
        <w:t xml:space="preserve">Con questa indagine si punta a ottenere una mappa di anomalie potenzialmente ricollegabili a strutture presenti nel sottosuolo, così da individuare in modo più preciso l’area da scavare. </w:t>
      </w:r>
      <w:r w:rsidRPr="00817A76">
        <w:rPr>
          <w:rFonts w:ascii="Calibri" w:hAnsi="Calibri" w:cs="Calibri"/>
          <w:b/>
          <w:bCs/>
          <w:i/>
          <w:iCs/>
          <w:color w:val="404040" w:themeColor="text1" w:themeTint="BF"/>
          <w:u w:color="000000"/>
        </w:rPr>
        <w:t>Lo scavo stratigrafico si terrà dal 6 al 31 marzo 2023 e interesserà una superficie di almeno 60 mq,</w:t>
      </w:r>
      <w:r w:rsidRPr="00817A76">
        <w:rPr>
          <w:rFonts w:ascii="Calibri" w:hAnsi="Calibri" w:cs="Calibri"/>
          <w:color w:val="404040" w:themeColor="text1" w:themeTint="BF"/>
          <w:u w:color="000000"/>
        </w:rPr>
        <w:t xml:space="preserve"> che sarà indagata e documentata da un’equipe internazionale costituita da 20 archeologi, tra responsabili e studenti afferenti alle Università di Regensburg e Padova. Tra gli specialisti coinvolti ci sarà</w:t>
      </w:r>
      <w:r w:rsidR="007B1017" w:rsidRPr="00817A76">
        <w:rPr>
          <w:rFonts w:ascii="Calibri" w:hAnsi="Calibri" w:cs="Calibri"/>
          <w:color w:val="404040" w:themeColor="text1" w:themeTint="BF"/>
          <w:u w:color="000000"/>
        </w:rPr>
        <w:t xml:space="preserve"> </w:t>
      </w:r>
      <w:r w:rsidRPr="00817A76">
        <w:rPr>
          <w:rFonts w:ascii="Calibri" w:hAnsi="Calibri" w:cs="Calibri"/>
          <w:color w:val="404040" w:themeColor="text1" w:themeTint="BF"/>
          <w:u w:color="000000"/>
        </w:rPr>
        <w:t xml:space="preserve">il </w:t>
      </w:r>
      <w:r w:rsidR="00987FF6" w:rsidRPr="00817A76">
        <w:rPr>
          <w:rFonts w:ascii="Calibri" w:hAnsi="Calibri" w:cs="Calibri"/>
          <w:color w:val="404040" w:themeColor="text1" w:themeTint="BF"/>
          <w:u w:color="000000"/>
        </w:rPr>
        <w:t xml:space="preserve">Direttore della ricerca, il </w:t>
      </w:r>
      <w:r w:rsidRPr="00817A76">
        <w:rPr>
          <w:rFonts w:ascii="Calibri" w:hAnsi="Calibri" w:cs="Calibri"/>
          <w:color w:val="404040" w:themeColor="text1" w:themeTint="BF"/>
          <w:u w:color="000000"/>
        </w:rPr>
        <w:t xml:space="preserve">prof. Dirk </w:t>
      </w:r>
      <w:proofErr w:type="spellStart"/>
      <w:r w:rsidRPr="00817A76">
        <w:rPr>
          <w:rFonts w:ascii="Calibri" w:hAnsi="Calibri" w:cs="Calibri"/>
          <w:color w:val="404040" w:themeColor="text1" w:themeTint="BF"/>
          <w:u w:color="000000"/>
        </w:rPr>
        <w:t>Steuernagel</w:t>
      </w:r>
      <w:proofErr w:type="spellEnd"/>
      <w:r w:rsidRPr="00817A76">
        <w:rPr>
          <w:rFonts w:ascii="Calibri" w:hAnsi="Calibri" w:cs="Calibri"/>
          <w:color w:val="404040" w:themeColor="text1" w:themeTint="BF"/>
          <w:u w:color="000000"/>
        </w:rPr>
        <w:t xml:space="preserve"> </w:t>
      </w:r>
      <w:r w:rsidR="00B76300" w:rsidRPr="00817A76">
        <w:rPr>
          <w:rFonts w:ascii="Calibri" w:hAnsi="Calibri" w:cs="Calibri"/>
          <w:color w:val="404040" w:themeColor="text1" w:themeTint="BF"/>
          <w:u w:color="000000"/>
        </w:rPr>
        <w:t>(</w:t>
      </w:r>
      <w:r w:rsidRPr="00817A76">
        <w:rPr>
          <w:rFonts w:ascii="Calibri" w:hAnsi="Calibri" w:cs="Calibri"/>
          <w:color w:val="404040" w:themeColor="text1" w:themeTint="BF"/>
          <w:u w:color="000000"/>
        </w:rPr>
        <w:t>Università di Regensburg</w:t>
      </w:r>
      <w:r w:rsidR="00B76300" w:rsidRPr="00817A76">
        <w:rPr>
          <w:rFonts w:ascii="Calibri" w:hAnsi="Calibri" w:cs="Calibri"/>
          <w:color w:val="404040" w:themeColor="text1" w:themeTint="BF"/>
          <w:u w:color="000000"/>
        </w:rPr>
        <w:t>)</w:t>
      </w:r>
      <w:r w:rsidR="00987FF6" w:rsidRPr="00817A76">
        <w:rPr>
          <w:rFonts w:ascii="Calibri" w:hAnsi="Calibri" w:cs="Calibri"/>
          <w:color w:val="404040" w:themeColor="text1" w:themeTint="BF"/>
          <w:u w:color="000000"/>
        </w:rPr>
        <w:t>,</w:t>
      </w:r>
      <w:r w:rsidRPr="00817A76">
        <w:rPr>
          <w:rFonts w:ascii="Calibri" w:hAnsi="Calibri" w:cs="Calibri"/>
          <w:color w:val="404040" w:themeColor="text1" w:themeTint="BF"/>
          <w:u w:color="000000"/>
        </w:rPr>
        <w:t xml:space="preserve"> affiancato dai </w:t>
      </w:r>
      <w:r w:rsidR="00BC424F" w:rsidRPr="00817A76">
        <w:rPr>
          <w:rFonts w:ascii="Calibri" w:hAnsi="Calibri" w:cs="Calibri"/>
          <w:color w:val="404040" w:themeColor="text1" w:themeTint="BF"/>
          <w:u w:color="000000"/>
        </w:rPr>
        <w:t>D</w:t>
      </w:r>
      <w:r w:rsidRPr="00817A76">
        <w:rPr>
          <w:rFonts w:ascii="Calibri" w:hAnsi="Calibri" w:cs="Calibri"/>
          <w:color w:val="404040" w:themeColor="text1" w:themeTint="BF"/>
          <w:u w:color="000000"/>
        </w:rPr>
        <w:t>irettori scientifici</w:t>
      </w:r>
      <w:r w:rsidR="00987FF6" w:rsidRPr="00817A76">
        <w:rPr>
          <w:rFonts w:ascii="Calibri" w:hAnsi="Calibri" w:cs="Calibri"/>
          <w:color w:val="404040" w:themeColor="text1" w:themeTint="BF"/>
          <w:u w:color="000000"/>
        </w:rPr>
        <w:t xml:space="preserve">, </w:t>
      </w:r>
      <w:r w:rsidRPr="00817A76">
        <w:rPr>
          <w:rFonts w:ascii="Calibri" w:hAnsi="Calibri" w:cs="Calibri"/>
          <w:color w:val="404040" w:themeColor="text1" w:themeTint="BF"/>
          <w:u w:color="000000"/>
        </w:rPr>
        <w:t>la dott</w:t>
      </w:r>
      <w:r w:rsidR="00987FF6" w:rsidRPr="00817A76">
        <w:rPr>
          <w:rFonts w:ascii="Calibri" w:hAnsi="Calibri" w:cs="Calibri"/>
          <w:color w:val="404040" w:themeColor="text1" w:themeTint="BF"/>
          <w:u w:color="000000"/>
        </w:rPr>
        <w:t>.</w:t>
      </w:r>
      <w:r w:rsidRPr="00817A76">
        <w:rPr>
          <w:rFonts w:ascii="Calibri" w:hAnsi="Calibri" w:cs="Calibri"/>
          <w:color w:val="404040" w:themeColor="text1" w:themeTint="BF"/>
          <w:u w:color="000000"/>
        </w:rPr>
        <w:t xml:space="preserve"> Alice </w:t>
      </w:r>
      <w:proofErr w:type="spellStart"/>
      <w:r w:rsidRPr="00817A76">
        <w:rPr>
          <w:rFonts w:ascii="Calibri" w:hAnsi="Calibri" w:cs="Calibri"/>
          <w:color w:val="404040" w:themeColor="text1" w:themeTint="BF"/>
          <w:u w:color="000000"/>
        </w:rPr>
        <w:t>Vacilotto</w:t>
      </w:r>
      <w:proofErr w:type="spellEnd"/>
      <w:r w:rsidRPr="00817A76">
        <w:rPr>
          <w:rFonts w:ascii="Calibri" w:hAnsi="Calibri" w:cs="Calibri"/>
          <w:color w:val="404040" w:themeColor="text1" w:themeTint="BF"/>
          <w:u w:color="000000"/>
        </w:rPr>
        <w:t xml:space="preserve"> </w:t>
      </w:r>
      <w:r w:rsidR="00B76300" w:rsidRPr="00817A76">
        <w:rPr>
          <w:rFonts w:ascii="Calibri" w:hAnsi="Calibri" w:cs="Calibri"/>
          <w:color w:val="404040" w:themeColor="text1" w:themeTint="BF"/>
          <w:u w:color="000000"/>
        </w:rPr>
        <w:t>(</w:t>
      </w:r>
      <w:r w:rsidRPr="00817A76">
        <w:rPr>
          <w:rFonts w:ascii="Calibri" w:hAnsi="Calibri" w:cs="Calibri"/>
          <w:color w:val="404040" w:themeColor="text1" w:themeTint="BF"/>
          <w:u w:color="000000"/>
        </w:rPr>
        <w:t>Università di Regensburg</w:t>
      </w:r>
      <w:r w:rsidR="00B76300" w:rsidRPr="00817A76">
        <w:rPr>
          <w:rFonts w:ascii="Calibri" w:hAnsi="Calibri" w:cs="Calibri"/>
          <w:color w:val="404040" w:themeColor="text1" w:themeTint="BF"/>
          <w:u w:color="000000"/>
        </w:rPr>
        <w:t>)</w:t>
      </w:r>
      <w:r w:rsidRPr="00817A76">
        <w:rPr>
          <w:rFonts w:ascii="Calibri" w:hAnsi="Calibri" w:cs="Calibri"/>
          <w:color w:val="404040" w:themeColor="text1" w:themeTint="BF"/>
          <w:u w:color="000000"/>
        </w:rPr>
        <w:t xml:space="preserve"> e la prof</w:t>
      </w:r>
      <w:r w:rsidR="00987FF6" w:rsidRPr="00817A76">
        <w:rPr>
          <w:rFonts w:ascii="Calibri" w:hAnsi="Calibri" w:cs="Calibri"/>
          <w:color w:val="404040" w:themeColor="text1" w:themeTint="BF"/>
          <w:u w:color="000000"/>
        </w:rPr>
        <w:t>.</w:t>
      </w:r>
      <w:r w:rsidRPr="00817A76">
        <w:rPr>
          <w:rFonts w:ascii="Calibri" w:hAnsi="Calibri" w:cs="Calibri"/>
          <w:color w:val="404040" w:themeColor="text1" w:themeTint="BF"/>
          <w:u w:color="000000"/>
        </w:rPr>
        <w:t xml:space="preserve"> Maria Stella Busana</w:t>
      </w:r>
      <w:r w:rsidR="00B76300" w:rsidRPr="00817A76">
        <w:rPr>
          <w:rFonts w:ascii="Calibri" w:hAnsi="Calibri" w:cs="Calibri"/>
          <w:color w:val="404040" w:themeColor="text1" w:themeTint="BF"/>
          <w:u w:color="000000"/>
        </w:rPr>
        <w:t xml:space="preserve"> (</w:t>
      </w:r>
      <w:r w:rsidRPr="00817A76">
        <w:rPr>
          <w:rFonts w:ascii="Calibri" w:hAnsi="Calibri" w:cs="Calibri"/>
          <w:color w:val="404040" w:themeColor="text1" w:themeTint="BF"/>
          <w:u w:color="000000"/>
        </w:rPr>
        <w:t>Università di Padova</w:t>
      </w:r>
      <w:r w:rsidR="00B76300" w:rsidRPr="00817A76">
        <w:rPr>
          <w:rFonts w:ascii="Calibri" w:hAnsi="Calibri" w:cs="Calibri"/>
          <w:color w:val="404040" w:themeColor="text1" w:themeTint="BF"/>
          <w:u w:color="000000"/>
        </w:rPr>
        <w:t>)</w:t>
      </w:r>
      <w:r w:rsidRPr="00817A76">
        <w:rPr>
          <w:rFonts w:ascii="Calibri" w:hAnsi="Calibri" w:cs="Calibri"/>
          <w:color w:val="404040" w:themeColor="text1" w:themeTint="BF"/>
          <w:u w:color="000000"/>
        </w:rPr>
        <w:t>,</w:t>
      </w:r>
      <w:r w:rsidR="004E75EC" w:rsidRPr="00817A76">
        <w:rPr>
          <w:rFonts w:ascii="Calibri" w:hAnsi="Calibri" w:cs="Calibri"/>
          <w:color w:val="404040" w:themeColor="text1" w:themeTint="BF"/>
          <w:u w:color="000000"/>
        </w:rPr>
        <w:t xml:space="preserve"> con la supervisione del dott. Alessandro Asta (Soprintendenza ABAP</w:t>
      </w:r>
      <w:r w:rsidR="004131B2" w:rsidRPr="00817A76">
        <w:rPr>
          <w:rFonts w:ascii="Calibri" w:hAnsi="Calibri" w:cs="Calibri"/>
          <w:color w:val="404040" w:themeColor="text1" w:themeTint="BF"/>
          <w:u w:color="000000"/>
        </w:rPr>
        <w:t xml:space="preserve"> </w:t>
      </w:r>
      <w:r w:rsidR="00B76300" w:rsidRPr="00817A76">
        <w:rPr>
          <w:rFonts w:ascii="Calibri" w:hAnsi="Calibri" w:cs="Calibri"/>
          <w:color w:val="404040" w:themeColor="text1" w:themeTint="BF"/>
          <w:u w:color="000000"/>
        </w:rPr>
        <w:t>per</w:t>
      </w:r>
      <w:r w:rsidR="004131B2" w:rsidRPr="00817A76">
        <w:rPr>
          <w:rFonts w:ascii="Calibri" w:hAnsi="Calibri" w:cs="Calibri"/>
          <w:color w:val="404040" w:themeColor="text1" w:themeTint="BF"/>
          <w:u w:color="000000"/>
        </w:rPr>
        <w:t xml:space="preserve"> </w:t>
      </w:r>
      <w:r w:rsidR="00B76300" w:rsidRPr="00817A76">
        <w:rPr>
          <w:rFonts w:ascii="Calibri" w:hAnsi="Calibri" w:cs="Calibri"/>
          <w:color w:val="404040" w:themeColor="text1" w:themeTint="BF"/>
          <w:u w:color="000000"/>
        </w:rPr>
        <w:t>l</w:t>
      </w:r>
      <w:r w:rsidR="004131B2" w:rsidRPr="00817A76">
        <w:rPr>
          <w:rFonts w:ascii="Calibri" w:hAnsi="Calibri" w:cs="Calibri"/>
          <w:color w:val="404040" w:themeColor="text1" w:themeTint="BF"/>
          <w:u w:color="000000"/>
        </w:rPr>
        <w:t>’Area metropolitana di Venezia</w:t>
      </w:r>
      <w:r w:rsidR="004E75EC" w:rsidRPr="00817A76">
        <w:rPr>
          <w:rFonts w:ascii="Calibri" w:hAnsi="Calibri" w:cs="Calibri"/>
          <w:color w:val="404040" w:themeColor="text1" w:themeTint="BF"/>
          <w:u w:color="000000"/>
        </w:rPr>
        <w:t>)</w:t>
      </w:r>
      <w:r w:rsidR="004131B2" w:rsidRPr="00817A76">
        <w:rPr>
          <w:rFonts w:ascii="Calibri" w:hAnsi="Calibri" w:cs="Calibri"/>
          <w:color w:val="404040" w:themeColor="text1" w:themeTint="BF"/>
          <w:u w:color="000000"/>
        </w:rPr>
        <w:t>.</w:t>
      </w:r>
      <w:r w:rsidR="00B76300" w:rsidRPr="00817A76">
        <w:rPr>
          <w:rFonts w:ascii="Calibri" w:hAnsi="Calibri" w:cs="Calibri"/>
          <w:color w:val="404040" w:themeColor="text1" w:themeTint="BF"/>
          <w:u w:color="000000"/>
        </w:rPr>
        <w:t xml:space="preserve"> </w:t>
      </w:r>
      <w:r w:rsidR="00987FF6" w:rsidRPr="00817A76">
        <w:rPr>
          <w:rFonts w:ascii="Calibri" w:hAnsi="Calibri" w:cs="Calibri"/>
          <w:color w:val="404040" w:themeColor="text1" w:themeTint="BF"/>
          <w:u w:color="000000"/>
        </w:rPr>
        <w:t>R</w:t>
      </w:r>
      <w:r w:rsidRPr="00817A76">
        <w:rPr>
          <w:rFonts w:ascii="Calibri" w:hAnsi="Calibri" w:cs="Calibri"/>
          <w:color w:val="404040" w:themeColor="text1" w:themeTint="BF"/>
          <w:u w:color="000000"/>
        </w:rPr>
        <w:t>esponsabil</w:t>
      </w:r>
      <w:r w:rsidR="00987FF6" w:rsidRPr="00817A76">
        <w:rPr>
          <w:rFonts w:ascii="Calibri" w:hAnsi="Calibri" w:cs="Calibri"/>
          <w:color w:val="404040" w:themeColor="text1" w:themeTint="BF"/>
          <w:u w:color="000000"/>
        </w:rPr>
        <w:t>e</w:t>
      </w:r>
      <w:r w:rsidR="004131B2" w:rsidRPr="00817A76">
        <w:rPr>
          <w:rFonts w:ascii="Calibri" w:hAnsi="Calibri" w:cs="Calibri"/>
          <w:color w:val="404040" w:themeColor="text1" w:themeTint="BF"/>
          <w:u w:color="000000"/>
        </w:rPr>
        <w:t xml:space="preserve"> </w:t>
      </w:r>
      <w:r w:rsidR="00B76300" w:rsidRPr="00817A76">
        <w:rPr>
          <w:rFonts w:ascii="Calibri" w:hAnsi="Calibri" w:cs="Calibri"/>
          <w:color w:val="404040" w:themeColor="text1" w:themeTint="BF"/>
          <w:u w:color="000000"/>
        </w:rPr>
        <w:t>per la</w:t>
      </w:r>
      <w:r w:rsidR="004131B2" w:rsidRPr="00817A76">
        <w:rPr>
          <w:rFonts w:ascii="Calibri" w:hAnsi="Calibri" w:cs="Calibri"/>
          <w:color w:val="404040" w:themeColor="text1" w:themeTint="BF"/>
          <w:u w:color="000000"/>
        </w:rPr>
        <w:t xml:space="preserve"> </w:t>
      </w:r>
      <w:r w:rsidRPr="00817A76">
        <w:rPr>
          <w:rFonts w:ascii="Calibri" w:hAnsi="Calibri" w:cs="Calibri"/>
          <w:color w:val="404040" w:themeColor="text1" w:themeTint="BF"/>
          <w:u w:color="000000"/>
        </w:rPr>
        <w:t xml:space="preserve">documentazione di scavo sarà il dott. Lorenzo </w:t>
      </w:r>
      <w:proofErr w:type="spellStart"/>
      <w:r w:rsidRPr="00817A76">
        <w:rPr>
          <w:rFonts w:ascii="Calibri" w:hAnsi="Calibri" w:cs="Calibri"/>
          <w:color w:val="404040" w:themeColor="text1" w:themeTint="BF"/>
          <w:u w:color="000000"/>
        </w:rPr>
        <w:t>Cigaina</w:t>
      </w:r>
      <w:proofErr w:type="spellEnd"/>
      <w:r w:rsidRPr="00817A76">
        <w:rPr>
          <w:rFonts w:ascii="Calibri" w:hAnsi="Calibri" w:cs="Calibri"/>
          <w:color w:val="404040" w:themeColor="text1" w:themeTint="BF"/>
          <w:u w:color="000000"/>
        </w:rPr>
        <w:t xml:space="preserve"> (Università di Regensburg)</w:t>
      </w:r>
      <w:r w:rsidR="00987FF6" w:rsidRPr="00817A76">
        <w:rPr>
          <w:rFonts w:ascii="Calibri" w:hAnsi="Calibri" w:cs="Calibri"/>
          <w:color w:val="404040" w:themeColor="text1" w:themeTint="BF"/>
          <w:u w:color="000000"/>
        </w:rPr>
        <w:t xml:space="preserve">, </w:t>
      </w:r>
      <w:r w:rsidR="00B76300" w:rsidRPr="00817A76">
        <w:rPr>
          <w:rFonts w:ascii="Calibri" w:hAnsi="Calibri" w:cs="Calibri"/>
          <w:color w:val="404040" w:themeColor="text1" w:themeTint="BF"/>
          <w:u w:color="000000"/>
        </w:rPr>
        <w:t xml:space="preserve">per </w:t>
      </w:r>
      <w:r w:rsidR="004131B2" w:rsidRPr="00817A76">
        <w:rPr>
          <w:rFonts w:ascii="Calibri" w:hAnsi="Calibri" w:cs="Calibri"/>
          <w:color w:val="404040" w:themeColor="text1" w:themeTint="BF"/>
          <w:u w:color="000000"/>
        </w:rPr>
        <w:t xml:space="preserve">le </w:t>
      </w:r>
      <w:r w:rsidRPr="00817A76">
        <w:rPr>
          <w:rFonts w:ascii="Calibri" w:hAnsi="Calibri" w:cs="Calibri"/>
          <w:color w:val="404040" w:themeColor="text1" w:themeTint="BF"/>
          <w:u w:color="000000"/>
        </w:rPr>
        <w:t>indagini geofisiche la prof. Rita Deiana (Università di Padova)</w:t>
      </w:r>
      <w:r w:rsidR="00B76300" w:rsidRPr="00817A76">
        <w:rPr>
          <w:rFonts w:ascii="Calibri" w:hAnsi="Calibri" w:cs="Calibri"/>
          <w:color w:val="404040" w:themeColor="text1" w:themeTint="BF"/>
          <w:u w:color="000000"/>
        </w:rPr>
        <w:t xml:space="preserve"> e per </w:t>
      </w:r>
      <w:r w:rsidR="00987FF6" w:rsidRPr="00817A76">
        <w:rPr>
          <w:rFonts w:ascii="Calibri" w:hAnsi="Calibri" w:cs="Calibri"/>
          <w:color w:val="404040" w:themeColor="text1" w:themeTint="BF"/>
          <w:u w:color="000000"/>
        </w:rPr>
        <w:t xml:space="preserve">le ricerche </w:t>
      </w:r>
      <w:r w:rsidRPr="00817A76">
        <w:rPr>
          <w:rFonts w:ascii="Calibri" w:hAnsi="Calibri" w:cs="Calibri"/>
          <w:color w:val="404040" w:themeColor="text1" w:themeTint="BF"/>
          <w:u w:color="000000"/>
        </w:rPr>
        <w:t>geomorfologiche</w:t>
      </w:r>
      <w:r w:rsidR="00987FF6" w:rsidRPr="00817A76">
        <w:rPr>
          <w:rFonts w:ascii="Calibri" w:hAnsi="Calibri" w:cs="Calibri"/>
          <w:color w:val="404040" w:themeColor="text1" w:themeTint="BF"/>
          <w:u w:color="000000"/>
        </w:rPr>
        <w:t xml:space="preserve"> </w:t>
      </w:r>
      <w:r w:rsidRPr="00817A76">
        <w:rPr>
          <w:rFonts w:ascii="Calibri" w:hAnsi="Calibri" w:cs="Calibri"/>
          <w:color w:val="404040" w:themeColor="text1" w:themeTint="BF"/>
          <w:u w:color="000000"/>
        </w:rPr>
        <w:t>il prof. Alessandro Fontana (Università di Padova).</w:t>
      </w:r>
    </w:p>
    <w:p w14:paraId="4F04C094" w14:textId="77777777" w:rsidR="00817A76" w:rsidRPr="00817A76" w:rsidRDefault="00817A7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color w:val="404040" w:themeColor="text1" w:themeTint="BF"/>
          <w:u w:color="000000"/>
        </w:rPr>
      </w:pPr>
    </w:p>
    <w:p w14:paraId="06BAC519" w14:textId="045CCAC1" w:rsidR="00396752"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color w:val="404040" w:themeColor="text1" w:themeTint="BF"/>
          <w:u w:color="000000"/>
        </w:rPr>
      </w:pPr>
      <w:r w:rsidRPr="00817A76">
        <w:rPr>
          <w:rFonts w:ascii="Calibri" w:hAnsi="Calibri" w:cs="Calibri"/>
          <w:color w:val="404040" w:themeColor="text1" w:themeTint="BF"/>
          <w:u w:color="000000"/>
        </w:rPr>
        <w:t xml:space="preserve">Nell’area ci si aspetta di mettere in luce ambienti finora sconosciuti che consentano di integrare la pianta ad oggi nota della villa, ma anche di recuperare dati che permettano di esprimersi con più precisione sull’epoca in cui è stata costruita e abitata, sulle dimensioni che doveva avere, </w:t>
      </w:r>
      <w:r w:rsidR="00BC424F" w:rsidRPr="00817A76">
        <w:rPr>
          <w:rFonts w:ascii="Calibri" w:hAnsi="Calibri" w:cs="Calibri"/>
          <w:color w:val="404040" w:themeColor="text1" w:themeTint="BF"/>
          <w:u w:color="000000"/>
        </w:rPr>
        <w:t xml:space="preserve">sulla ricchezza dell’apparato decorativo, </w:t>
      </w:r>
      <w:r w:rsidRPr="00817A76">
        <w:rPr>
          <w:rFonts w:ascii="Calibri" w:hAnsi="Calibri" w:cs="Calibri"/>
          <w:color w:val="404040" w:themeColor="text1" w:themeTint="BF"/>
          <w:u w:color="000000"/>
        </w:rPr>
        <w:t>sui possibili proprietari, sulle attività economiche e produttive che dovevano svolgersi al suo interno, anche in rapporto alle risorse presenti nell’ambiente circostante e alla rete di contatti, via terra e via acqua, che doveva interessarla.</w:t>
      </w:r>
    </w:p>
    <w:p w14:paraId="76DB118C" w14:textId="77777777" w:rsidR="00817A76" w:rsidRPr="00817A76" w:rsidRDefault="00817A7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color w:val="404040" w:themeColor="text1" w:themeTint="BF"/>
          <w:u w:color="000000"/>
        </w:rPr>
      </w:pPr>
    </w:p>
    <w:p w14:paraId="4627F279" w14:textId="77777777" w:rsidR="00396752" w:rsidRPr="00817A76"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color w:val="404040" w:themeColor="text1" w:themeTint="BF"/>
          <w:u w:color="000000"/>
        </w:rPr>
      </w:pPr>
      <w:r w:rsidRPr="00817A76">
        <w:rPr>
          <w:rFonts w:ascii="Calibri" w:hAnsi="Calibri" w:cs="Calibri"/>
          <w:color w:val="404040" w:themeColor="text1" w:themeTint="BF"/>
          <w:u w:color="000000"/>
        </w:rPr>
        <w:t xml:space="preserve">In questa prospettiva di ricerca, che mira a delineare anche i caratteri del paesaggio antico di cui la villa era parte integrante, sempre nell’arco del 2023 si eseguiranno carotaggi, analisi sedimentologiche, palinologiche e ricognizioni archeologiche in estensione sia in Valgrande, sia nei territori alle spalle di quest’ultima, in una fascia indicativamente compresa tra il fiume Tagliamento a est e il canale </w:t>
      </w:r>
      <w:proofErr w:type="spellStart"/>
      <w:r w:rsidRPr="00817A76">
        <w:rPr>
          <w:rFonts w:ascii="Calibri" w:hAnsi="Calibri" w:cs="Calibri"/>
          <w:color w:val="404040" w:themeColor="text1" w:themeTint="BF"/>
          <w:u w:color="000000"/>
        </w:rPr>
        <w:t>Nicesolo</w:t>
      </w:r>
      <w:proofErr w:type="spellEnd"/>
      <w:r w:rsidRPr="00817A76">
        <w:rPr>
          <w:rFonts w:ascii="Calibri" w:hAnsi="Calibri" w:cs="Calibri"/>
          <w:color w:val="404040" w:themeColor="text1" w:themeTint="BF"/>
          <w:u w:color="000000"/>
        </w:rPr>
        <w:t xml:space="preserve"> a ovest. </w:t>
      </w:r>
    </w:p>
    <w:p w14:paraId="6A514ADE" w14:textId="0B2905A5" w:rsidR="00A2030B"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b/>
          <w:bCs/>
          <w:i/>
          <w:iCs/>
          <w:color w:val="404040" w:themeColor="text1" w:themeTint="BF"/>
          <w:u w:color="000000"/>
        </w:rPr>
      </w:pPr>
      <w:r w:rsidRPr="00817A76">
        <w:rPr>
          <w:rFonts w:ascii="Calibri" w:hAnsi="Calibri" w:cs="Calibri"/>
          <w:b/>
          <w:bCs/>
          <w:i/>
          <w:iCs/>
          <w:color w:val="404040" w:themeColor="text1" w:themeTint="BF"/>
          <w:u w:color="000000"/>
        </w:rPr>
        <w:t>La volontà è quella di recuperare e fornire un’immagine del paesaggio del passato, da cui si evincano le forme dei luoghi e l’antico quadro insediativo-infrastrutturale, nonché economico, dei territori costieri di più di duemila anni fa</w:t>
      </w:r>
      <w:r w:rsidR="00BC424F" w:rsidRPr="00817A76">
        <w:rPr>
          <w:rFonts w:ascii="Calibri" w:hAnsi="Calibri" w:cs="Calibri"/>
          <w:b/>
          <w:bCs/>
          <w:i/>
          <w:iCs/>
          <w:color w:val="404040" w:themeColor="text1" w:themeTint="BF"/>
          <w:u w:color="000000"/>
        </w:rPr>
        <w:t>.</w:t>
      </w:r>
      <w:r w:rsidR="00B76300" w:rsidRPr="00817A76">
        <w:rPr>
          <w:rFonts w:ascii="Calibri" w:hAnsi="Calibri" w:cs="Calibri"/>
          <w:b/>
          <w:bCs/>
          <w:i/>
          <w:iCs/>
          <w:color w:val="404040" w:themeColor="text1" w:themeTint="BF"/>
          <w:u w:color="000000"/>
        </w:rPr>
        <w:t xml:space="preserve"> </w:t>
      </w:r>
      <w:r w:rsidR="00BC424F" w:rsidRPr="00817A76">
        <w:rPr>
          <w:rFonts w:ascii="Calibri" w:hAnsi="Calibri" w:cs="Calibri"/>
          <w:b/>
          <w:bCs/>
          <w:i/>
          <w:iCs/>
          <w:color w:val="404040" w:themeColor="text1" w:themeTint="BF"/>
          <w:u w:color="000000"/>
        </w:rPr>
        <w:t>L</w:t>
      </w:r>
      <w:r w:rsidRPr="00817A76">
        <w:rPr>
          <w:rFonts w:ascii="Calibri" w:hAnsi="Calibri" w:cs="Calibri"/>
          <w:b/>
          <w:bCs/>
          <w:i/>
          <w:iCs/>
          <w:color w:val="404040" w:themeColor="text1" w:themeTint="BF"/>
          <w:u w:color="000000"/>
        </w:rPr>
        <w:t xml:space="preserve">’intenzione è </w:t>
      </w:r>
      <w:r w:rsidR="00BC424F" w:rsidRPr="00817A76">
        <w:rPr>
          <w:rFonts w:ascii="Calibri" w:hAnsi="Calibri" w:cs="Calibri"/>
          <w:b/>
          <w:bCs/>
          <w:i/>
          <w:iCs/>
          <w:color w:val="404040" w:themeColor="text1" w:themeTint="BF"/>
          <w:u w:color="000000"/>
        </w:rPr>
        <w:t>infatti</w:t>
      </w:r>
      <w:r w:rsidR="00B76300" w:rsidRPr="00817A76">
        <w:rPr>
          <w:rFonts w:ascii="Calibri" w:hAnsi="Calibri" w:cs="Calibri"/>
          <w:b/>
          <w:bCs/>
          <w:i/>
          <w:iCs/>
          <w:color w:val="404040" w:themeColor="text1" w:themeTint="BF"/>
          <w:u w:color="000000"/>
        </w:rPr>
        <w:t xml:space="preserve"> </w:t>
      </w:r>
      <w:r w:rsidRPr="00817A76">
        <w:rPr>
          <w:rFonts w:ascii="Calibri" w:hAnsi="Calibri" w:cs="Calibri"/>
          <w:b/>
          <w:bCs/>
          <w:i/>
          <w:iCs/>
          <w:color w:val="404040" w:themeColor="text1" w:themeTint="BF"/>
          <w:u w:color="000000"/>
        </w:rPr>
        <w:t xml:space="preserve">quella di organizzare da subito delle visite guidate del sito, </w:t>
      </w:r>
      <w:r w:rsidR="00B76300" w:rsidRPr="00817A76">
        <w:rPr>
          <w:rFonts w:ascii="Calibri" w:hAnsi="Calibri" w:cs="Calibri"/>
          <w:b/>
          <w:bCs/>
          <w:i/>
          <w:iCs/>
          <w:color w:val="404040" w:themeColor="text1" w:themeTint="BF"/>
          <w:u w:color="000000"/>
        </w:rPr>
        <w:t>già</w:t>
      </w:r>
      <w:r w:rsidRPr="00817A76">
        <w:rPr>
          <w:rFonts w:ascii="Calibri" w:hAnsi="Calibri" w:cs="Calibri"/>
          <w:b/>
          <w:bCs/>
          <w:i/>
          <w:iCs/>
          <w:color w:val="404040" w:themeColor="text1" w:themeTint="BF"/>
          <w:u w:color="000000"/>
        </w:rPr>
        <w:t xml:space="preserve"> in occasione degli scavi, e momenti d’incontro in cui rendere pubblici i risultati e l’avanzamento delle ricerche.</w:t>
      </w:r>
    </w:p>
    <w:p w14:paraId="3FCA460F" w14:textId="77777777" w:rsidR="00817A76" w:rsidRPr="00817A76" w:rsidRDefault="00817A7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b/>
          <w:bCs/>
          <w:i/>
          <w:iCs/>
          <w:color w:val="404040" w:themeColor="text1" w:themeTint="BF"/>
          <w:u w:color="000000"/>
        </w:rPr>
      </w:pPr>
    </w:p>
    <w:p w14:paraId="2AA2972A" w14:textId="28875193" w:rsidR="00396752" w:rsidRPr="00817A76"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b/>
          <w:bCs/>
          <w:color w:val="404040" w:themeColor="text1" w:themeTint="BF"/>
          <w:u w:color="000000"/>
        </w:rPr>
      </w:pPr>
      <w:r w:rsidRPr="00817A76">
        <w:rPr>
          <w:rFonts w:ascii="Calibri" w:hAnsi="Calibri" w:cs="Calibri"/>
          <w:b/>
          <w:bCs/>
          <w:color w:val="404040" w:themeColor="text1" w:themeTint="BF"/>
          <w:u w:color="000000"/>
        </w:rPr>
        <w:t>L’importanza del progetto</w:t>
      </w:r>
    </w:p>
    <w:p w14:paraId="3A8DEF50" w14:textId="7B78381F" w:rsidR="00396752" w:rsidRPr="00817A76"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color w:val="404040" w:themeColor="text1" w:themeTint="BF"/>
          <w:u w:color="000000"/>
        </w:rPr>
      </w:pPr>
      <w:r w:rsidRPr="00817A76">
        <w:rPr>
          <w:rFonts w:ascii="Calibri" w:hAnsi="Calibri" w:cs="Calibri"/>
          <w:color w:val="404040" w:themeColor="text1" w:themeTint="BF"/>
          <w:u w:color="000000"/>
        </w:rPr>
        <w:t xml:space="preserve">In termini di ricerca, un progetto di questo tipo è una grande opportunità di conoscenza, sia per il sito direttamente interessato dall’indagine, la villa di </w:t>
      </w:r>
      <w:proofErr w:type="spellStart"/>
      <w:r w:rsidRPr="00817A76">
        <w:rPr>
          <w:rFonts w:ascii="Calibri" w:hAnsi="Calibri" w:cs="Calibri"/>
          <w:color w:val="404040" w:themeColor="text1" w:themeTint="BF"/>
          <w:u w:color="000000"/>
        </w:rPr>
        <w:t>Mutteron</w:t>
      </w:r>
      <w:proofErr w:type="spellEnd"/>
      <w:r w:rsidRPr="00817A76">
        <w:rPr>
          <w:rFonts w:ascii="Calibri" w:hAnsi="Calibri" w:cs="Calibri"/>
          <w:color w:val="404040" w:themeColor="text1" w:themeTint="BF"/>
          <w:u w:color="000000"/>
        </w:rPr>
        <w:t xml:space="preserve"> dei Frati, sia più in generale per la ricerca specialistica riguardante l’architettura, le produzioni, i commerci e il paesaggio d’epoca romana. L’idea progettuale si è concretizzata grazie alla collaborazione tra l’Institut </w:t>
      </w:r>
      <w:proofErr w:type="spellStart"/>
      <w:r w:rsidRPr="00817A76">
        <w:rPr>
          <w:rFonts w:ascii="Calibri" w:hAnsi="Calibri" w:cs="Calibri"/>
          <w:color w:val="404040" w:themeColor="text1" w:themeTint="BF"/>
          <w:u w:color="000000"/>
        </w:rPr>
        <w:t>für</w:t>
      </w:r>
      <w:proofErr w:type="spellEnd"/>
      <w:r w:rsidRPr="00817A76">
        <w:rPr>
          <w:rFonts w:ascii="Calibri" w:hAnsi="Calibri" w:cs="Calibri"/>
          <w:color w:val="404040" w:themeColor="text1" w:themeTint="BF"/>
          <w:u w:color="000000"/>
        </w:rPr>
        <w:t xml:space="preserve"> </w:t>
      </w:r>
      <w:proofErr w:type="spellStart"/>
      <w:r w:rsidRPr="00817A76">
        <w:rPr>
          <w:rFonts w:ascii="Calibri" w:hAnsi="Calibri" w:cs="Calibri"/>
          <w:color w:val="404040" w:themeColor="text1" w:themeTint="BF"/>
          <w:u w:color="000000"/>
        </w:rPr>
        <w:t>Klassische</w:t>
      </w:r>
      <w:proofErr w:type="spellEnd"/>
      <w:r w:rsidRPr="00817A76">
        <w:rPr>
          <w:rFonts w:ascii="Calibri" w:hAnsi="Calibri" w:cs="Calibri"/>
          <w:color w:val="404040" w:themeColor="text1" w:themeTint="BF"/>
          <w:u w:color="000000"/>
        </w:rPr>
        <w:t xml:space="preserve"> </w:t>
      </w:r>
      <w:proofErr w:type="spellStart"/>
      <w:r w:rsidRPr="00817A76">
        <w:rPr>
          <w:rFonts w:ascii="Calibri" w:hAnsi="Calibri" w:cs="Calibri"/>
          <w:color w:val="404040" w:themeColor="text1" w:themeTint="BF"/>
          <w:u w:color="000000"/>
        </w:rPr>
        <w:t>Archäologie</w:t>
      </w:r>
      <w:proofErr w:type="spellEnd"/>
      <w:r w:rsidRPr="00817A76">
        <w:rPr>
          <w:rFonts w:ascii="Calibri" w:hAnsi="Calibri" w:cs="Calibri"/>
          <w:color w:val="404040" w:themeColor="text1" w:themeTint="BF"/>
          <w:u w:color="000000"/>
        </w:rPr>
        <w:t xml:space="preserve"> dell’Università di Regensburg, il Dipartimento di Beni Culturali (</w:t>
      </w:r>
      <w:proofErr w:type="spellStart"/>
      <w:r w:rsidRPr="00817A76">
        <w:rPr>
          <w:rFonts w:ascii="Calibri" w:hAnsi="Calibri" w:cs="Calibri"/>
          <w:color w:val="404040" w:themeColor="text1" w:themeTint="BF"/>
          <w:u w:color="000000"/>
        </w:rPr>
        <w:t>dBC</w:t>
      </w:r>
      <w:proofErr w:type="spellEnd"/>
      <w:r w:rsidRPr="00817A76">
        <w:rPr>
          <w:rFonts w:ascii="Calibri" w:hAnsi="Calibri" w:cs="Calibri"/>
          <w:color w:val="404040" w:themeColor="text1" w:themeTint="BF"/>
          <w:u w:color="000000"/>
        </w:rPr>
        <w:t xml:space="preserve">) e il Dipartimento di Geoscienze dell’Università di Padova, all’interesse e al continuo sostegno da parte della Soprintendenza </w:t>
      </w:r>
      <w:r w:rsidR="000C42BA" w:rsidRPr="00817A76">
        <w:rPr>
          <w:rFonts w:ascii="Calibri" w:hAnsi="Calibri" w:cs="Calibri"/>
          <w:color w:val="404040" w:themeColor="text1" w:themeTint="BF"/>
          <w:u w:color="000000"/>
        </w:rPr>
        <w:t>ABAP</w:t>
      </w:r>
      <w:r w:rsidRPr="00817A76">
        <w:rPr>
          <w:rFonts w:ascii="Calibri" w:hAnsi="Calibri" w:cs="Calibri"/>
          <w:color w:val="404040" w:themeColor="text1" w:themeTint="BF"/>
          <w:u w:color="000000"/>
        </w:rPr>
        <w:t xml:space="preserve"> per l’</w:t>
      </w:r>
      <w:r w:rsidR="000C42BA" w:rsidRPr="00817A76">
        <w:rPr>
          <w:rFonts w:ascii="Calibri" w:hAnsi="Calibri" w:cs="Calibri"/>
          <w:color w:val="404040" w:themeColor="text1" w:themeTint="BF"/>
          <w:u w:color="000000"/>
        </w:rPr>
        <w:t>A</w:t>
      </w:r>
      <w:r w:rsidRPr="00817A76">
        <w:rPr>
          <w:rFonts w:ascii="Calibri" w:hAnsi="Calibri" w:cs="Calibri"/>
          <w:color w:val="404040" w:themeColor="text1" w:themeTint="BF"/>
          <w:u w:color="000000"/>
        </w:rPr>
        <w:t xml:space="preserve">rea metropolitana di Venezia, alla disponibilità, all’interesse e al sostegno della famiglia Ferri De </w:t>
      </w:r>
      <w:proofErr w:type="spellStart"/>
      <w:r w:rsidRPr="00817A76">
        <w:rPr>
          <w:rFonts w:ascii="Calibri" w:hAnsi="Calibri" w:cs="Calibri"/>
          <w:color w:val="404040" w:themeColor="text1" w:themeTint="BF"/>
          <w:u w:color="000000"/>
        </w:rPr>
        <w:t>Lazara</w:t>
      </w:r>
      <w:proofErr w:type="spellEnd"/>
      <w:r w:rsidRPr="00817A76">
        <w:rPr>
          <w:rFonts w:ascii="Calibri" w:hAnsi="Calibri" w:cs="Calibri"/>
          <w:color w:val="404040" w:themeColor="text1" w:themeTint="BF"/>
          <w:u w:color="000000"/>
        </w:rPr>
        <w:t xml:space="preserve"> e di Gianni Carrer e al contributo essenziale della DFG - Deutsche </w:t>
      </w:r>
      <w:proofErr w:type="spellStart"/>
      <w:r w:rsidRPr="00817A76">
        <w:rPr>
          <w:rFonts w:ascii="Calibri" w:hAnsi="Calibri" w:cs="Calibri"/>
          <w:color w:val="404040" w:themeColor="text1" w:themeTint="BF"/>
          <w:u w:color="000000"/>
        </w:rPr>
        <w:t>Forschungsgemeinschaft</w:t>
      </w:r>
      <w:proofErr w:type="spellEnd"/>
      <w:r w:rsidRPr="00817A76">
        <w:rPr>
          <w:rFonts w:ascii="Calibri" w:hAnsi="Calibri" w:cs="Calibri"/>
          <w:color w:val="404040" w:themeColor="text1" w:themeTint="BF"/>
          <w:u w:color="000000"/>
        </w:rPr>
        <w:t>, l'organizzazione pubblica tedesca per la promozione scientifica che ha creduto e finanziato questo progetto di ricerca.</w:t>
      </w:r>
    </w:p>
    <w:p w14:paraId="7222ADB8" w14:textId="0475F045" w:rsidR="00396752" w:rsidRPr="00817A76"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color w:val="404040" w:themeColor="text1" w:themeTint="BF"/>
          <w:u w:color="000000"/>
        </w:rPr>
      </w:pPr>
      <w:r w:rsidRPr="00817A76">
        <w:rPr>
          <w:rFonts w:ascii="Calibri" w:hAnsi="Calibri" w:cs="Calibri"/>
          <w:b/>
          <w:bCs/>
          <w:i/>
          <w:iCs/>
          <w:color w:val="404040" w:themeColor="text1" w:themeTint="BF"/>
          <w:u w:color="000000"/>
        </w:rPr>
        <w:t>Le indagini in programma porteranno</w:t>
      </w:r>
      <w:r w:rsidR="004131B2" w:rsidRPr="00817A76">
        <w:rPr>
          <w:rFonts w:ascii="Calibri" w:hAnsi="Calibri" w:cs="Calibri"/>
          <w:b/>
          <w:bCs/>
          <w:i/>
          <w:iCs/>
          <w:color w:val="404040" w:themeColor="text1" w:themeTint="BF"/>
          <w:u w:color="000000"/>
        </w:rPr>
        <w:t xml:space="preserve"> auspicabilmente </w:t>
      </w:r>
      <w:r w:rsidRPr="00817A76">
        <w:rPr>
          <w:rFonts w:ascii="Calibri" w:hAnsi="Calibri" w:cs="Calibri"/>
          <w:b/>
          <w:bCs/>
          <w:i/>
          <w:iCs/>
          <w:color w:val="404040" w:themeColor="text1" w:themeTint="BF"/>
          <w:u w:color="000000"/>
        </w:rPr>
        <w:t xml:space="preserve">alla scoperta di nuove strutture, rivelando poco per volta la pianta e l’estensione della villa, l’articolazione degli spazi residenziali e produttivi, ma faranno anche luce su aspetti storici, economici, bacini di approvvigionamento dei materiali, sulla particolare fisionomia del paesaggio circostante, di terra e d’acqua, come pure sulla rete dei traffici (fluviali, </w:t>
      </w:r>
      <w:proofErr w:type="spellStart"/>
      <w:r w:rsidRPr="00817A76">
        <w:rPr>
          <w:rFonts w:ascii="Calibri" w:hAnsi="Calibri" w:cs="Calibri"/>
          <w:b/>
          <w:bCs/>
          <w:i/>
          <w:iCs/>
          <w:color w:val="404040" w:themeColor="text1" w:themeTint="BF"/>
          <w:u w:color="000000"/>
        </w:rPr>
        <w:t>endolagunari</w:t>
      </w:r>
      <w:proofErr w:type="spellEnd"/>
      <w:r w:rsidRPr="00817A76">
        <w:rPr>
          <w:rFonts w:ascii="Calibri" w:hAnsi="Calibri" w:cs="Calibri"/>
          <w:b/>
          <w:bCs/>
          <w:i/>
          <w:iCs/>
          <w:color w:val="404040" w:themeColor="text1" w:themeTint="BF"/>
          <w:u w:color="000000"/>
        </w:rPr>
        <w:t xml:space="preserve"> e marittimi) che dovevano animare la fascia costiera altoadriatica in età romana. </w:t>
      </w:r>
      <w:r w:rsidRPr="00817A76">
        <w:rPr>
          <w:rFonts w:ascii="Calibri" w:hAnsi="Calibri" w:cs="Calibri"/>
          <w:color w:val="404040" w:themeColor="text1" w:themeTint="BF"/>
          <w:u w:color="000000"/>
        </w:rPr>
        <w:t xml:space="preserve">I numerosi dati raccolti e studiati porteranno a una miglior comprensione delle </w:t>
      </w:r>
      <w:r w:rsidR="00BC424F" w:rsidRPr="00817A76">
        <w:rPr>
          <w:rFonts w:ascii="Calibri" w:hAnsi="Calibri" w:cs="Calibri"/>
          <w:color w:val="404040" w:themeColor="text1" w:themeTint="BF"/>
          <w:u w:color="000000"/>
        </w:rPr>
        <w:t>modalità insediative della fascia costiera</w:t>
      </w:r>
      <w:r w:rsidRPr="00817A76">
        <w:rPr>
          <w:rFonts w:ascii="Calibri" w:hAnsi="Calibri" w:cs="Calibri"/>
          <w:color w:val="404040" w:themeColor="text1" w:themeTint="BF"/>
          <w:u w:color="000000"/>
        </w:rPr>
        <w:t xml:space="preserve"> e a meglio interpretare altri contesti solo parzialmente noti, contribuendo al contempo a delineare il quadro insediativo, economico e paesaggistico del Veneto Orientale in epoca romana. </w:t>
      </w:r>
    </w:p>
    <w:p w14:paraId="3B346238" w14:textId="42AD9198" w:rsidR="00817A76" w:rsidRPr="00817A76" w:rsidRDefault="000E11E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Gill Sans" w:hAnsi="Calibri" w:cs="Calibri"/>
          <w:b/>
          <w:bCs/>
          <w:color w:val="404040" w:themeColor="text1" w:themeTint="BF"/>
          <w:u w:color="000000"/>
        </w:rPr>
      </w:pPr>
      <w:r w:rsidRPr="00817A76">
        <w:rPr>
          <w:rFonts w:ascii="Calibri" w:hAnsi="Calibri" w:cs="Calibri"/>
          <w:color w:val="404040" w:themeColor="text1" w:themeTint="BF"/>
          <w:u w:color="000000"/>
        </w:rPr>
        <w:t xml:space="preserve">Lo scavo della villa e la ricerca nei territori circostanti restituiranno alla comunità e ai turisti che ogni anno si riversano sulle spiagge di Bibione, racconti dal passato e nuove occasioni di visita, accrescendo l’offerta della località balneare di nuovi punti di interesse storico-archeologico. </w:t>
      </w:r>
    </w:p>
    <w:p w14:paraId="59DE86E8" w14:textId="63A8D69C" w:rsidR="006E3066" w:rsidRDefault="006E306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center"/>
        <w:rPr>
          <w:rFonts w:ascii="Calibri" w:hAnsi="Calibri" w:cs="Calibri"/>
          <w:b/>
          <w:bCs/>
          <w:i/>
          <w:iCs/>
          <w:color w:val="404040" w:themeColor="text1" w:themeTint="BF"/>
          <w:u w:color="000000"/>
        </w:rPr>
      </w:pPr>
      <w:r w:rsidRPr="00817A76">
        <w:rPr>
          <w:rFonts w:ascii="Calibri" w:hAnsi="Calibri" w:cs="Calibri"/>
          <w:b/>
          <w:bCs/>
          <w:i/>
          <w:iCs/>
          <w:color w:val="404040" w:themeColor="text1" w:themeTint="BF"/>
          <w:u w:color="000000"/>
        </w:rPr>
        <w:t>---</w:t>
      </w:r>
    </w:p>
    <w:p w14:paraId="5F3DF776" w14:textId="77777777" w:rsidR="00817A76" w:rsidRPr="00817A76" w:rsidRDefault="00817A7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center"/>
        <w:rPr>
          <w:rFonts w:ascii="Calibri" w:hAnsi="Calibri" w:cs="Calibri"/>
          <w:b/>
          <w:bCs/>
          <w:i/>
          <w:iCs/>
          <w:color w:val="404040" w:themeColor="text1" w:themeTint="BF"/>
          <w:u w:color="000000"/>
        </w:rPr>
      </w:pPr>
    </w:p>
    <w:p w14:paraId="62259951" w14:textId="77777777" w:rsidR="007A727E" w:rsidRPr="00817A76" w:rsidRDefault="00A2030B"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i/>
          <w:iCs/>
          <w:color w:val="404040" w:themeColor="text1" w:themeTint="BF"/>
          <w:u w:color="000000"/>
        </w:rPr>
      </w:pPr>
      <w:r w:rsidRPr="00817A76">
        <w:rPr>
          <w:rFonts w:ascii="Calibri" w:hAnsi="Calibri" w:cs="Calibri"/>
          <w:i/>
          <w:iCs/>
          <w:color w:val="404040" w:themeColor="text1" w:themeTint="BF"/>
          <w:u w:color="000000"/>
        </w:rPr>
        <w:t>«Un progetto che affascina e</w:t>
      </w:r>
      <w:r w:rsidR="006D78C1" w:rsidRPr="00817A76">
        <w:rPr>
          <w:rFonts w:ascii="Calibri" w:hAnsi="Calibri" w:cs="Calibri"/>
          <w:i/>
          <w:iCs/>
          <w:color w:val="404040" w:themeColor="text1" w:themeTint="BF"/>
          <w:u w:color="000000"/>
        </w:rPr>
        <w:t xml:space="preserve">d </w:t>
      </w:r>
      <w:r w:rsidRPr="00817A76">
        <w:rPr>
          <w:rFonts w:ascii="Calibri" w:hAnsi="Calibri" w:cs="Calibri"/>
          <w:i/>
          <w:iCs/>
          <w:color w:val="404040" w:themeColor="text1" w:themeTint="BF"/>
          <w:u w:color="000000"/>
        </w:rPr>
        <w:t>emoziona</w:t>
      </w:r>
      <w:r w:rsidR="006D78C1" w:rsidRPr="00817A76">
        <w:rPr>
          <w:rFonts w:ascii="Calibri" w:hAnsi="Calibri" w:cs="Calibri"/>
          <w:i/>
          <w:iCs/>
          <w:color w:val="404040" w:themeColor="text1" w:themeTint="BF"/>
          <w:u w:color="000000"/>
        </w:rPr>
        <w:t xml:space="preserve"> perché fa emergere </w:t>
      </w:r>
      <w:r w:rsidR="007A727E" w:rsidRPr="00817A76">
        <w:rPr>
          <w:rFonts w:ascii="Calibri" w:hAnsi="Calibri" w:cs="Calibri"/>
          <w:i/>
          <w:iCs/>
          <w:color w:val="404040" w:themeColor="text1" w:themeTint="BF"/>
          <w:u w:color="000000"/>
        </w:rPr>
        <w:t>la</w:t>
      </w:r>
      <w:r w:rsidR="006D78C1" w:rsidRPr="00817A76">
        <w:rPr>
          <w:rFonts w:ascii="Calibri" w:hAnsi="Calibri" w:cs="Calibri"/>
          <w:i/>
          <w:iCs/>
          <w:color w:val="404040" w:themeColor="text1" w:themeTint="BF"/>
          <w:u w:color="000000"/>
        </w:rPr>
        <w:t xml:space="preserve"> storia inedita </w:t>
      </w:r>
      <w:r w:rsidR="007A727E" w:rsidRPr="00817A76">
        <w:rPr>
          <w:rFonts w:ascii="Calibri" w:hAnsi="Calibri" w:cs="Calibri"/>
          <w:i/>
          <w:iCs/>
          <w:color w:val="404040" w:themeColor="text1" w:themeTint="BF"/>
          <w:u w:color="000000"/>
        </w:rPr>
        <w:t>del nostro</w:t>
      </w:r>
      <w:r w:rsidR="006D78C1" w:rsidRPr="00817A76">
        <w:rPr>
          <w:rFonts w:ascii="Calibri" w:hAnsi="Calibri" w:cs="Calibri"/>
          <w:i/>
          <w:iCs/>
          <w:color w:val="404040" w:themeColor="text1" w:themeTint="BF"/>
          <w:u w:color="000000"/>
        </w:rPr>
        <w:t xml:space="preserve"> territorio,</w:t>
      </w:r>
      <w:r w:rsidR="007A727E" w:rsidRPr="00817A76">
        <w:rPr>
          <w:rFonts w:ascii="Calibri" w:hAnsi="Calibri" w:cs="Calibri"/>
          <w:i/>
          <w:iCs/>
          <w:color w:val="404040" w:themeColor="text1" w:themeTint="BF"/>
          <w:u w:color="000000"/>
        </w:rPr>
        <w:t xml:space="preserve"> sarà fondamentale condividere questo patrimonio di conoscenza anche a livello di promozione» è il commento di Giuliana Basso, presidente di Bibione Live, Consorzio di Promozione Turistica. </w:t>
      </w:r>
    </w:p>
    <w:p w14:paraId="21600909" w14:textId="3ED049ED" w:rsidR="007A727E" w:rsidRPr="00817A76" w:rsidRDefault="007A727E"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i/>
          <w:iCs/>
          <w:color w:val="404040" w:themeColor="text1" w:themeTint="BF"/>
          <w:u w:color="000000"/>
        </w:rPr>
      </w:pPr>
      <w:r w:rsidRPr="00817A76">
        <w:rPr>
          <w:rFonts w:ascii="Calibri" w:hAnsi="Calibri" w:cs="Calibri"/>
          <w:i/>
          <w:iCs/>
          <w:color w:val="404040" w:themeColor="text1" w:themeTint="BF"/>
          <w:u w:color="000000"/>
        </w:rPr>
        <w:t xml:space="preserve">Dello stesso avviso il sindaco del Comune di San Michele al Tagliamento, Flavio </w:t>
      </w:r>
      <w:proofErr w:type="spellStart"/>
      <w:r w:rsidRPr="00817A76">
        <w:rPr>
          <w:rFonts w:ascii="Calibri" w:hAnsi="Calibri" w:cs="Calibri"/>
          <w:i/>
          <w:iCs/>
          <w:color w:val="404040" w:themeColor="text1" w:themeTint="BF"/>
          <w:u w:color="000000"/>
        </w:rPr>
        <w:t>Maurutto</w:t>
      </w:r>
      <w:proofErr w:type="spellEnd"/>
      <w:r w:rsidRPr="00817A76">
        <w:rPr>
          <w:rFonts w:ascii="Calibri" w:hAnsi="Calibri" w:cs="Calibri"/>
          <w:i/>
          <w:iCs/>
          <w:color w:val="404040" w:themeColor="text1" w:themeTint="BF"/>
          <w:u w:color="000000"/>
        </w:rPr>
        <w:t xml:space="preserve">, che sottolinea come Bibione sia una destinazione turistica </w:t>
      </w:r>
      <w:r w:rsidR="006E3066" w:rsidRPr="00817A76">
        <w:rPr>
          <w:rFonts w:ascii="Calibri" w:hAnsi="Calibri" w:cs="Calibri"/>
          <w:i/>
          <w:iCs/>
          <w:color w:val="404040" w:themeColor="text1" w:themeTint="BF"/>
          <w:u w:color="000000"/>
        </w:rPr>
        <w:t>sempre più attraente anche grazie alle esperienze che vengono offerte agli ospiti, in aggiunta alla vacanza tradizionale in riva al mare.</w:t>
      </w:r>
    </w:p>
    <w:p w14:paraId="59AE46FF" w14:textId="66560B51" w:rsidR="00396752" w:rsidRDefault="00396752"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i/>
          <w:iCs/>
          <w:color w:val="404040" w:themeColor="text1" w:themeTint="BF"/>
          <w:u w:color="000000"/>
        </w:rPr>
      </w:pPr>
    </w:p>
    <w:p w14:paraId="0DFD1F7C" w14:textId="77777777" w:rsidR="00817A76" w:rsidRPr="00817A76" w:rsidRDefault="00817A76"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i/>
          <w:iCs/>
          <w:color w:val="404040" w:themeColor="text1" w:themeTint="BF"/>
          <w:u w:color="000000"/>
        </w:rPr>
      </w:pPr>
    </w:p>
    <w:p w14:paraId="58122BC2" w14:textId="1C565A4A" w:rsidR="00AA0019" w:rsidRPr="00817A76" w:rsidRDefault="00AA0019"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color w:val="404040" w:themeColor="text1" w:themeTint="BF"/>
          <w:u w:color="000000"/>
        </w:rPr>
      </w:pPr>
      <w:r w:rsidRPr="00817A76">
        <w:rPr>
          <w:rFonts w:ascii="Calibri" w:hAnsi="Calibri" w:cs="Calibri"/>
          <w:color w:val="404040" w:themeColor="text1" w:themeTint="BF"/>
          <w:u w:color="000000"/>
        </w:rPr>
        <w:t xml:space="preserve">Per ulteriori informazioni, contattare: </w:t>
      </w:r>
    </w:p>
    <w:p w14:paraId="2D2F27BB" w14:textId="43233013" w:rsidR="00AA0019" w:rsidRPr="00817A76" w:rsidRDefault="00AA0019"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color w:val="404040" w:themeColor="text1" w:themeTint="BF"/>
          <w:u w:color="000000"/>
        </w:rPr>
      </w:pPr>
      <w:r w:rsidRPr="00817A76">
        <w:rPr>
          <w:rFonts w:ascii="Calibri" w:hAnsi="Calibri" w:cs="Calibri"/>
          <w:color w:val="404040" w:themeColor="text1" w:themeTint="BF"/>
          <w:u w:color="000000"/>
        </w:rPr>
        <w:t>Ufficio Stampa Bibione Live</w:t>
      </w:r>
    </w:p>
    <w:p w14:paraId="6A9FA65C" w14:textId="17B73AE1" w:rsidR="00AA0019" w:rsidRPr="00817A76" w:rsidRDefault="00000000" w:rsidP="00817A7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hAnsi="Calibri" w:cs="Calibri"/>
          <w:color w:val="404040" w:themeColor="text1" w:themeTint="BF"/>
          <w:u w:color="000000"/>
        </w:rPr>
      </w:pPr>
      <w:hyperlink r:id="rId6" w:history="1">
        <w:r w:rsidR="00AA0019" w:rsidRPr="00817A76">
          <w:rPr>
            <w:rStyle w:val="Collegamentoipertestuale"/>
            <w:rFonts w:ascii="Calibri" w:hAnsi="Calibri" w:cs="Calibri"/>
            <w:color w:val="404040" w:themeColor="text1" w:themeTint="BF"/>
          </w:rPr>
          <w:t>pr@carterandbennett.com</w:t>
        </w:r>
      </w:hyperlink>
    </w:p>
    <w:sectPr w:rsidR="00AA0019" w:rsidRPr="00817A76" w:rsidSect="001D3B94">
      <w:headerReference w:type="default" r:id="rId7"/>
      <w:pgSz w:w="11906" w:h="16838"/>
      <w:pgMar w:top="1702" w:right="1134" w:bottom="1134" w:left="1134" w:header="709" w:footer="85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96E0B" w14:textId="77777777" w:rsidR="00880E1C" w:rsidRDefault="00880E1C">
      <w:r>
        <w:separator/>
      </w:r>
    </w:p>
  </w:endnote>
  <w:endnote w:type="continuationSeparator" w:id="0">
    <w:p w14:paraId="34F8CBFD" w14:textId="77777777" w:rsidR="00880E1C" w:rsidRDefault="00880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Gill Sans">
    <w:panose1 w:val="020B0502020104020203"/>
    <w:charset w:val="B1"/>
    <w:family w:val="swiss"/>
    <w:pitch w:val="variable"/>
    <w:sig w:usb0="80000A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08F29" w14:textId="77777777" w:rsidR="00880E1C" w:rsidRDefault="00880E1C">
      <w:r>
        <w:separator/>
      </w:r>
    </w:p>
  </w:footnote>
  <w:footnote w:type="continuationSeparator" w:id="0">
    <w:p w14:paraId="25B7A096" w14:textId="77777777" w:rsidR="00880E1C" w:rsidRDefault="00880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C298" w14:textId="4E2F8A19" w:rsidR="001D3B94" w:rsidRDefault="00AE2FAB">
    <w:pPr>
      <w:pStyle w:val="Intestazione"/>
    </w:pPr>
    <w:r>
      <w:rPr>
        <w:noProof/>
      </w:rPr>
      <w:drawing>
        <wp:anchor distT="0" distB="0" distL="114300" distR="114300" simplePos="0" relativeHeight="251660288" behindDoc="0" locked="0" layoutInCell="1" allowOverlap="1" wp14:anchorId="433B3CC4" wp14:editId="78D9FBFD">
          <wp:simplePos x="0" y="0"/>
          <wp:positionH relativeFrom="column">
            <wp:posOffset>-520342</wp:posOffset>
          </wp:positionH>
          <wp:positionV relativeFrom="paragraph">
            <wp:posOffset>-79375</wp:posOffset>
          </wp:positionV>
          <wp:extent cx="1529715" cy="71501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
                    <a:extLst>
                      <a:ext uri="{28A0092B-C50C-407E-A947-70E740481C1C}">
                        <a14:useLocalDpi xmlns:a14="http://schemas.microsoft.com/office/drawing/2010/main" val="0"/>
                      </a:ext>
                    </a:extLst>
                  </a:blip>
                  <a:srcRect l="8213" t="22566" r="10118" b="23396"/>
                  <a:stretch/>
                </pic:blipFill>
                <pic:spPr bwMode="auto">
                  <a:xfrm>
                    <a:off x="0" y="0"/>
                    <a:ext cx="1529715" cy="71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F0AE3CB" wp14:editId="1E41F485">
          <wp:simplePos x="0" y="0"/>
          <wp:positionH relativeFrom="column">
            <wp:posOffset>1007783</wp:posOffset>
          </wp:positionH>
          <wp:positionV relativeFrom="paragraph">
            <wp:posOffset>-15240</wp:posOffset>
          </wp:positionV>
          <wp:extent cx="2299335" cy="57658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2299335" cy="576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4F49B27" wp14:editId="4CEF6972">
          <wp:simplePos x="0" y="0"/>
          <wp:positionH relativeFrom="column">
            <wp:posOffset>3443969</wp:posOffset>
          </wp:positionH>
          <wp:positionV relativeFrom="paragraph">
            <wp:posOffset>120015</wp:posOffset>
          </wp:positionV>
          <wp:extent cx="1955165" cy="254000"/>
          <wp:effectExtent l="0" t="0" r="63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3">
                    <a:extLst>
                      <a:ext uri="{28A0092B-C50C-407E-A947-70E740481C1C}">
                        <a14:useLocalDpi xmlns:a14="http://schemas.microsoft.com/office/drawing/2010/main" val="0"/>
                      </a:ext>
                    </a:extLst>
                  </a:blip>
                  <a:stretch>
                    <a:fillRect/>
                  </a:stretch>
                </pic:blipFill>
                <pic:spPr>
                  <a:xfrm>
                    <a:off x="0" y="0"/>
                    <a:ext cx="1955165" cy="25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2D7E70A" wp14:editId="2F852D78">
          <wp:simplePos x="0" y="0"/>
          <wp:positionH relativeFrom="column">
            <wp:posOffset>5508675</wp:posOffset>
          </wp:positionH>
          <wp:positionV relativeFrom="paragraph">
            <wp:posOffset>-24765</wp:posOffset>
          </wp:positionV>
          <wp:extent cx="813435" cy="58547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4">
                    <a:extLst>
                      <a:ext uri="{28A0092B-C50C-407E-A947-70E740481C1C}">
                        <a14:useLocalDpi xmlns:a14="http://schemas.microsoft.com/office/drawing/2010/main" val="0"/>
                      </a:ext>
                    </a:extLst>
                  </a:blip>
                  <a:stretch>
                    <a:fillRect/>
                  </a:stretch>
                </pic:blipFill>
                <pic:spPr>
                  <a:xfrm>
                    <a:off x="0" y="0"/>
                    <a:ext cx="813435" cy="585470"/>
                  </a:xfrm>
                  <a:prstGeom prst="rect">
                    <a:avLst/>
                  </a:prstGeom>
                </pic:spPr>
              </pic:pic>
            </a:graphicData>
          </a:graphic>
          <wp14:sizeRelH relativeFrom="page">
            <wp14:pctWidth>0</wp14:pctWidth>
          </wp14:sizeRelH>
          <wp14:sizeRelV relativeFrom="page">
            <wp14:pctHeight>0</wp14:pctHeight>
          </wp14:sizeRelV>
        </wp:anchor>
      </w:drawing>
    </w:r>
    <w:r w:rsidR="001D3B94">
      <w:ptab w:relativeTo="margin" w:alignment="center" w:leader="none"/>
    </w:r>
  </w:p>
  <w:p w14:paraId="38CCF2CD" w14:textId="4BA79D7F" w:rsidR="001D3B94" w:rsidRDefault="00AE2FAB">
    <w:pPr>
      <w:pStyle w:val="Intestazione"/>
    </w:pPr>
    <w:r>
      <w:rPr>
        <w:noProof/>
      </w:rPr>
      <w:drawing>
        <wp:anchor distT="0" distB="0" distL="114300" distR="114300" simplePos="0" relativeHeight="251659264" behindDoc="0" locked="0" layoutInCell="1" allowOverlap="1" wp14:anchorId="60D86715" wp14:editId="1CF62F70">
          <wp:simplePos x="0" y="0"/>
          <wp:positionH relativeFrom="column">
            <wp:posOffset>2291080</wp:posOffset>
          </wp:positionH>
          <wp:positionV relativeFrom="paragraph">
            <wp:posOffset>180975</wp:posOffset>
          </wp:positionV>
          <wp:extent cx="1448435" cy="55181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a:extLst>
                      <a:ext uri="{28A0092B-C50C-407E-A947-70E740481C1C}">
                        <a14:useLocalDpi xmlns:a14="http://schemas.microsoft.com/office/drawing/2010/main" val="0"/>
                      </a:ext>
                    </a:extLst>
                  </a:blip>
                  <a:stretch>
                    <a:fillRect/>
                  </a:stretch>
                </pic:blipFill>
                <pic:spPr>
                  <a:xfrm>
                    <a:off x="0" y="0"/>
                    <a:ext cx="1448435" cy="551815"/>
                  </a:xfrm>
                  <a:prstGeom prst="rect">
                    <a:avLst/>
                  </a:prstGeom>
                </pic:spPr>
              </pic:pic>
            </a:graphicData>
          </a:graphic>
          <wp14:sizeRelH relativeFrom="page">
            <wp14:pctWidth>0</wp14:pctWidth>
          </wp14:sizeRelH>
          <wp14:sizeRelV relativeFrom="page">
            <wp14:pctHeight>0</wp14:pctHeight>
          </wp14:sizeRelV>
        </wp:anchor>
      </w:drawing>
    </w:r>
  </w:p>
  <w:p w14:paraId="66BCBFC7" w14:textId="0A8C2607" w:rsidR="001D3B94" w:rsidRDefault="001D3B94">
    <w:pPr>
      <w:pStyle w:val="Intestazione"/>
    </w:pPr>
  </w:p>
  <w:p w14:paraId="5454F141" w14:textId="099502A1" w:rsidR="001D3B94" w:rsidRDefault="001D3B94">
    <w:pPr>
      <w:pStyle w:val="Intestazione"/>
    </w:pPr>
  </w:p>
  <w:p w14:paraId="4BD8AEF7" w14:textId="77777777" w:rsidR="001D3B94" w:rsidRDefault="001D3B94">
    <w:pPr>
      <w:pStyle w:val="Intestazione"/>
    </w:pPr>
  </w:p>
  <w:p w14:paraId="1988D97A" w14:textId="096C7418" w:rsidR="00061F11" w:rsidRDefault="001D3B94">
    <w:pPr>
      <w:pStyle w:val="Intestazione"/>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52"/>
    <w:rsid w:val="00035824"/>
    <w:rsid w:val="00061F11"/>
    <w:rsid w:val="000C42BA"/>
    <w:rsid w:val="000E11E6"/>
    <w:rsid w:val="001A0BBC"/>
    <w:rsid w:val="001C5F78"/>
    <w:rsid w:val="001D3A3C"/>
    <w:rsid w:val="001D3B94"/>
    <w:rsid w:val="00337703"/>
    <w:rsid w:val="003611B2"/>
    <w:rsid w:val="003917E6"/>
    <w:rsid w:val="00396752"/>
    <w:rsid w:val="004131B2"/>
    <w:rsid w:val="004C2001"/>
    <w:rsid w:val="004E75EC"/>
    <w:rsid w:val="00510CA4"/>
    <w:rsid w:val="005C1AC8"/>
    <w:rsid w:val="00670C67"/>
    <w:rsid w:val="006C3C82"/>
    <w:rsid w:val="006D78C1"/>
    <w:rsid w:val="006E3066"/>
    <w:rsid w:val="006F53CA"/>
    <w:rsid w:val="007A727E"/>
    <w:rsid w:val="007B1017"/>
    <w:rsid w:val="0081682E"/>
    <w:rsid w:val="00817A76"/>
    <w:rsid w:val="00880E1C"/>
    <w:rsid w:val="008D12B1"/>
    <w:rsid w:val="00987FF6"/>
    <w:rsid w:val="009E226D"/>
    <w:rsid w:val="00A2030B"/>
    <w:rsid w:val="00A346C0"/>
    <w:rsid w:val="00AA0019"/>
    <w:rsid w:val="00AE2FAB"/>
    <w:rsid w:val="00B03A32"/>
    <w:rsid w:val="00B47B1B"/>
    <w:rsid w:val="00B76300"/>
    <w:rsid w:val="00BC424F"/>
    <w:rsid w:val="00CF3305"/>
    <w:rsid w:val="00D64EA8"/>
    <w:rsid w:val="00D85416"/>
    <w:rsid w:val="00E17D65"/>
    <w:rsid w:val="00E65230"/>
    <w:rsid w:val="00EB0E2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49518"/>
  <w15:docId w15:val="{2E235A04-8A56-48CA-86C7-32684886C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rPr>
  </w:style>
  <w:style w:type="paragraph" w:customStyle="1" w:styleId="Indice">
    <w:name w:val="Indice"/>
    <w:basedOn w:val="Normale"/>
    <w:qFormat/>
    <w:pPr>
      <w:suppressLineNumbers/>
    </w:pPr>
    <w:rPr>
      <w:rFonts w:cs="Lucida Sans"/>
    </w:rPr>
  </w:style>
  <w:style w:type="paragraph" w:customStyle="1" w:styleId="Body">
    <w:name w:val="Body"/>
    <w:qForma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qForma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Intestazioneepidipagina">
    <w:name w:val="Intestazione e piè di pagina"/>
    <w:basedOn w:val="Normale"/>
    <w:qFormat/>
  </w:style>
  <w:style w:type="paragraph" w:styleId="Intestazione">
    <w:name w:val="header"/>
    <w:basedOn w:val="Intestazioneepidipagina"/>
  </w:style>
  <w:style w:type="paragraph" w:styleId="Pidipagina">
    <w:name w:val="footer"/>
    <w:basedOn w:val="Intestazioneepidipagina"/>
  </w:style>
  <w:style w:type="table" w:customStyle="1" w:styleId="TableNormal">
    <w:name w:val="Table Normal"/>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AA0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carterandbennett.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1213</Words>
  <Characters>7236</Characters>
  <Application>Microsoft Office Word</Application>
  <DocSecurity>0</DocSecurity>
  <Lines>131</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dc:description/>
  <cp:lastModifiedBy>Aileen Floreani</cp:lastModifiedBy>
  <cp:revision>6</cp:revision>
  <dcterms:created xsi:type="dcterms:W3CDTF">2023-03-02T11:49:00Z</dcterms:created>
  <dcterms:modified xsi:type="dcterms:W3CDTF">2023-03-03T17:29:00Z</dcterms:modified>
  <dc:language>it-IT</dc:language>
</cp:coreProperties>
</file>